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4587D" w14:textId="1C79256A" w:rsidR="003B4BEB" w:rsidRPr="003C7B24" w:rsidRDefault="003B4BEB" w:rsidP="003B4BEB">
      <w:pPr>
        <w:tabs>
          <w:tab w:val="left" w:pos="1985"/>
        </w:tabs>
        <w:ind w:left="1985" w:hanging="1985"/>
        <w:rPr>
          <w:rFonts w:ascii="Calibri" w:eastAsia="宋体" w:hAnsi="Calibri" w:cs="Arial"/>
          <w:b/>
          <w:bCs/>
          <w:sz w:val="24"/>
        </w:rPr>
      </w:pPr>
      <w:r w:rsidRPr="003C7B24">
        <w:rPr>
          <w:rFonts w:ascii="Calibri" w:eastAsia="宋体" w:hAnsi="Calibri" w:cs="Arial"/>
          <w:b/>
          <w:bCs/>
          <w:sz w:val="24"/>
        </w:rPr>
        <w:t>3GPP TSG-RAN WG4 Meeting AH-1807 LTE/NR perf</w:t>
      </w:r>
      <w:r w:rsidRPr="003C7B24">
        <w:rPr>
          <w:rFonts w:ascii="Calibri" w:eastAsia="宋体" w:hAnsi="Calibri" w:cs="Arial"/>
          <w:b/>
          <w:bCs/>
          <w:sz w:val="24"/>
        </w:rPr>
        <w:tab/>
      </w:r>
      <w:r>
        <w:rPr>
          <w:rFonts w:ascii="Calibri" w:eastAsia="宋体" w:hAnsi="Calibri" w:cs="Arial"/>
          <w:b/>
          <w:bCs/>
          <w:sz w:val="24"/>
        </w:rPr>
        <w:t xml:space="preserve">                           </w:t>
      </w:r>
      <w:r w:rsidR="009137B4" w:rsidRPr="009137B4">
        <w:rPr>
          <w:rFonts w:ascii="Calibri" w:eastAsia="宋体" w:hAnsi="Calibri" w:cs="Arial"/>
          <w:b/>
          <w:bCs/>
          <w:sz w:val="24"/>
        </w:rPr>
        <w:t>R4-1808749</w:t>
      </w:r>
    </w:p>
    <w:p w14:paraId="4203AB38" w14:textId="77777777" w:rsidR="003B4BEB" w:rsidRPr="003C7B24" w:rsidRDefault="003B4BEB" w:rsidP="003B4BEB">
      <w:pPr>
        <w:tabs>
          <w:tab w:val="left" w:pos="1985"/>
        </w:tabs>
        <w:ind w:left="1985" w:hanging="1985"/>
        <w:rPr>
          <w:rFonts w:ascii="Calibri" w:eastAsia="宋体" w:hAnsi="Calibri" w:cs="Arial"/>
          <w:b/>
          <w:bCs/>
          <w:sz w:val="24"/>
        </w:rPr>
      </w:pPr>
      <w:r w:rsidRPr="003C7B24">
        <w:rPr>
          <w:rFonts w:ascii="Calibri" w:eastAsia="宋体" w:hAnsi="Calibri" w:cs="Arial"/>
          <w:b/>
          <w:bCs/>
          <w:sz w:val="24"/>
        </w:rPr>
        <w:t>Montreal, Canada, 2th – 6th July, 2018</w:t>
      </w:r>
    </w:p>
    <w:p w14:paraId="0B5F881E" w14:textId="19AC33C0" w:rsidR="001677BF" w:rsidRDefault="003B4BEB" w:rsidP="001677BF">
      <w:pPr>
        <w:tabs>
          <w:tab w:val="left" w:pos="1985"/>
        </w:tabs>
        <w:ind w:left="1985" w:hanging="1985"/>
        <w:rPr>
          <w:rFonts w:ascii="Calibri" w:eastAsia="宋体" w:hAnsi="Calibri" w:cs="Arial"/>
          <w:b/>
          <w:bCs/>
          <w:sz w:val="24"/>
        </w:rPr>
      </w:pPr>
      <w:r>
        <w:rPr>
          <w:rFonts w:ascii="Calibri" w:eastAsia="宋体" w:hAnsi="Calibri" w:cs="Arial"/>
          <w:b/>
          <w:bCs/>
          <w:sz w:val="24"/>
        </w:rPr>
        <w:t>A</w:t>
      </w:r>
      <w:r w:rsidRPr="002A08F8">
        <w:rPr>
          <w:rFonts w:ascii="Calibri" w:eastAsia="宋体" w:hAnsi="Calibri" w:cs="Arial"/>
          <w:b/>
          <w:bCs/>
          <w:sz w:val="24"/>
        </w:rPr>
        <w:t>genda Item:</w:t>
      </w:r>
      <w:r w:rsidRPr="002A08F8">
        <w:rPr>
          <w:rFonts w:ascii="Calibri" w:eastAsia="宋体" w:hAnsi="Calibri" w:cs="Arial"/>
          <w:b/>
          <w:bCs/>
          <w:sz w:val="24"/>
        </w:rPr>
        <w:tab/>
      </w:r>
      <w:bookmarkStart w:id="0" w:name="Source"/>
      <w:bookmarkEnd w:id="0"/>
      <w:r>
        <w:rPr>
          <w:rFonts w:ascii="Calibri" w:eastAsia="宋体" w:hAnsi="Calibri" w:cs="Arial"/>
          <w:b/>
          <w:bCs/>
          <w:sz w:val="24"/>
        </w:rPr>
        <w:t>5.2.6.1</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717D7B16"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D0239C">
        <w:rPr>
          <w:rFonts w:cs="Arial"/>
          <w:b/>
          <w:bCs/>
          <w:sz w:val="24"/>
          <w:lang w:val="fi-FI"/>
        </w:rPr>
        <w:t>D</w:t>
      </w:r>
      <w:r w:rsidR="00EA70A1" w:rsidRPr="00EA70A1">
        <w:rPr>
          <w:rFonts w:cs="Arial"/>
          <w:b/>
          <w:bCs/>
          <w:sz w:val="24"/>
          <w:lang w:val="fi-FI"/>
        </w:rPr>
        <w:t xml:space="preserve">iscussion on </w:t>
      </w:r>
      <w:r w:rsidR="00D0239C">
        <w:rPr>
          <w:rFonts w:cs="Arial"/>
          <w:b/>
          <w:bCs/>
          <w:sz w:val="24"/>
          <w:lang w:val="fi-FI"/>
        </w:rPr>
        <w:t>NR HO requirements in NR</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5A877F64" w:rsidR="001D3CB6" w:rsidRPr="00AA088C" w:rsidRDefault="00AA088C" w:rsidP="001D3CB6">
      <w:pPr>
        <w:rPr>
          <w:lang w:val="en-GB" w:eastAsia="en-US"/>
        </w:rPr>
      </w:pPr>
      <w:r w:rsidRPr="00BC46B4">
        <w:rPr>
          <w:rFonts w:cs="Arial"/>
        </w:rPr>
        <w:t xml:space="preserve">In the </w:t>
      </w:r>
      <w:r w:rsidR="000657B2">
        <w:rPr>
          <w:rFonts w:cs="Arial"/>
        </w:rPr>
        <w:t>latest RAN4 meeting</w:t>
      </w:r>
      <w:r w:rsidR="000657B2">
        <w:t xml:space="preserve"> </w:t>
      </w:r>
      <w:r w:rsidR="004F2EAA">
        <w:t xml:space="preserve">a CR for NR HO </w:t>
      </w:r>
      <w:r w:rsidRPr="00B31F87">
        <w:t xml:space="preserve">has been </w:t>
      </w:r>
      <w:r w:rsidR="004F2EAA">
        <w:t>endorsed</w:t>
      </w:r>
      <w:r w:rsidR="001258C6">
        <w:t xml:space="preserve"> </w:t>
      </w:r>
      <w:r w:rsidRPr="00975492">
        <w:t>[</w:t>
      </w:r>
      <w:r w:rsidR="004F2EAA">
        <w:t>1</w:t>
      </w:r>
      <w:r w:rsidRPr="00975492">
        <w:t>]</w:t>
      </w:r>
      <w:r>
        <w:t>.</w:t>
      </w:r>
      <w:r w:rsidR="00EC170A">
        <w:t xml:space="preserve"> But some of</w:t>
      </w:r>
      <w:r w:rsidR="004F2EAA">
        <w:t xml:space="preserve"> requirements/side condition</w:t>
      </w:r>
      <w:r w:rsidR="00117957">
        <w:t>s</w:t>
      </w:r>
      <w:r w:rsidR="004F2EAA">
        <w:t xml:space="preserve"> were still opened as TBD.</w:t>
      </w:r>
      <w:r w:rsidR="000657B2" w:rsidRPr="00975492">
        <w:t xml:space="preserve"> </w:t>
      </w:r>
      <w:r w:rsidR="001D3CB6">
        <w:t>Therefore in</w:t>
      </w:r>
      <w:r w:rsidR="001D3CB6" w:rsidRPr="00B31F87">
        <w:t xml:space="preserve"> this contribution</w:t>
      </w:r>
      <w:r w:rsidR="001D3CB6">
        <w:t xml:space="preserve"> we provided more considerations on</w:t>
      </w:r>
      <w:r w:rsidR="001D3CB6" w:rsidRPr="00B31F87">
        <w:t xml:space="preserve"> </w:t>
      </w:r>
      <w:r w:rsidR="004F2EAA">
        <w:t>these remaining issues</w:t>
      </w:r>
      <w:r w:rsidR="00EC170A">
        <w:t xml:space="preserve"> </w:t>
      </w:r>
      <w:r w:rsidR="004F2EAA">
        <w:t>(e.g. the inter-</w:t>
      </w:r>
      <w:r w:rsidR="003B4BEB">
        <w:t>FR</w:t>
      </w:r>
      <w:r w:rsidR="004F2EAA">
        <w:t xml:space="preserve"> HO</w:t>
      </w:r>
      <w:r w:rsidR="003B4BEB">
        <w:t xml:space="preserve"> and inter-RAT HO</w:t>
      </w:r>
      <w:r w:rsidR="004F2EAA">
        <w:t xml:space="preserve"> requirement</w:t>
      </w:r>
      <w:r w:rsidR="003B4BEB">
        <w:t>s</w:t>
      </w:r>
      <w:r w:rsidR="004F2EAA">
        <w:t>)</w:t>
      </w:r>
      <w:r w:rsidR="001D3CB6" w:rsidRPr="00B31F87">
        <w:t xml:space="preserve">. </w:t>
      </w:r>
    </w:p>
    <w:p w14:paraId="57CFE35F" w14:textId="01DF28A3" w:rsidR="00BC46B4"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538CC7B6" w14:textId="10E34EA5" w:rsidR="00661592" w:rsidRPr="009239F4" w:rsidRDefault="00661592" w:rsidP="00661592">
      <w:pPr>
        <w:numPr>
          <w:ilvl w:val="1"/>
          <w:numId w:val="2"/>
        </w:numPr>
        <w:rPr>
          <w:sz w:val="28"/>
        </w:rPr>
      </w:pPr>
      <w:r w:rsidRPr="009239F4">
        <w:rPr>
          <w:i/>
          <w:iCs/>
          <w:sz w:val="28"/>
        </w:rPr>
        <w:t>T</w:t>
      </w:r>
      <w:r w:rsidRPr="009239F4">
        <w:rPr>
          <w:i/>
          <w:iCs/>
          <w:sz w:val="18"/>
        </w:rPr>
        <w:t>processing</w:t>
      </w:r>
    </w:p>
    <w:p w14:paraId="542B2CA7" w14:textId="585E6BDC" w:rsidR="0059677C" w:rsidRDefault="0076613D" w:rsidP="00B16ED9">
      <w:pPr>
        <w:rPr>
          <w:rFonts w:cs="Arial"/>
        </w:rPr>
      </w:pPr>
      <w:r>
        <w:rPr>
          <w:rFonts w:cs="Arial"/>
        </w:rPr>
        <w:t>In [1]</w:t>
      </w:r>
      <w:r w:rsidR="0059677C" w:rsidRPr="00E253C0">
        <w:rPr>
          <w:rFonts w:cs="Arial"/>
        </w:rPr>
        <w:t xml:space="preserve"> NR FR1-FR2 HO requirements</w:t>
      </w:r>
      <w:r>
        <w:rPr>
          <w:rFonts w:cs="Arial"/>
        </w:rPr>
        <w:t xml:space="preserve"> are specified as:</w:t>
      </w:r>
      <w:r w:rsidR="0059677C" w:rsidRPr="00E253C0">
        <w:rPr>
          <w:rFonts w:cs="Arial"/>
        </w:rPr>
        <w:t xml:space="preserve"> </w:t>
      </w:r>
    </w:p>
    <w:tbl>
      <w:tblPr>
        <w:tblStyle w:val="TableGrid"/>
        <w:tblW w:w="0" w:type="auto"/>
        <w:tblLook w:val="04A0" w:firstRow="1" w:lastRow="0" w:firstColumn="1" w:lastColumn="0" w:noHBand="0" w:noVBand="1"/>
      </w:tblPr>
      <w:tblGrid>
        <w:gridCol w:w="9855"/>
      </w:tblGrid>
      <w:tr w:rsidR="00B16ED9" w14:paraId="050B3306" w14:textId="77777777" w:rsidTr="00B16ED9">
        <w:tc>
          <w:tcPr>
            <w:tcW w:w="9855" w:type="dxa"/>
          </w:tcPr>
          <w:p w14:paraId="19B11891" w14:textId="77777777" w:rsidR="00B16ED9" w:rsidRPr="00E253C0" w:rsidRDefault="00B16ED9" w:rsidP="00B16ED9">
            <w:pPr>
              <w:rPr>
                <w:rFonts w:cs="Arial"/>
              </w:rPr>
            </w:pPr>
            <w:r w:rsidRPr="00E253C0">
              <w:rPr>
                <w:rFonts w:cs="Arial"/>
              </w:rPr>
              <w:t xml:space="preserve">the interruption time can be defined by: </w:t>
            </w:r>
          </w:p>
          <w:p w14:paraId="3A082CAC" w14:textId="77777777" w:rsidR="00B16ED9" w:rsidRDefault="00B16ED9" w:rsidP="00B16ED9">
            <w:pPr>
              <w:pStyle w:val="EQ"/>
              <w:jc w:val="center"/>
              <w:rPr>
                <w:rFonts w:ascii="Times New Roman" w:eastAsia="宋体" w:hAnsi="Times New Roman" w:cs="Times New Roman"/>
                <w:sz w:val="20"/>
                <w:szCs w:val="20"/>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T</w:t>
            </w:r>
            <w:r>
              <w:rPr>
                <w:vertAlign w:val="subscript"/>
              </w:rPr>
              <w:t>∆</w:t>
            </w:r>
            <w:r>
              <w:t xml:space="preserve"> ms</w:t>
            </w:r>
          </w:p>
          <w:p w14:paraId="66A68C96" w14:textId="77777777" w:rsidR="00B16ED9" w:rsidRPr="0059677C" w:rsidRDefault="00B16ED9" w:rsidP="00B16ED9">
            <w:pPr>
              <w:rPr>
                <w:lang w:val="en-GB"/>
              </w:rPr>
            </w:pPr>
            <w:r>
              <w:rPr>
                <w:rFonts w:hint="eastAsia"/>
                <w:lang w:val="en-GB"/>
              </w:rPr>
              <w:t>w</w:t>
            </w:r>
            <w:r>
              <w:rPr>
                <w:lang w:val="en-GB"/>
              </w:rPr>
              <w:t>here</w:t>
            </w:r>
          </w:p>
          <w:p w14:paraId="1E6C48FC" w14:textId="6C7D5433" w:rsidR="00B16ED9" w:rsidRDefault="0076613D" w:rsidP="00B16ED9">
            <w:pPr>
              <w:pStyle w:val="B1"/>
              <w:spacing w:after="180"/>
              <w:ind w:left="284" w:firstLine="0"/>
            </w:pPr>
            <w:r w:rsidRPr="00E253C0">
              <w:rPr>
                <w:rFonts w:asciiTheme="minorHAnsi" w:hAnsiTheme="minorHAnsi" w:cs="Arial"/>
                <w:sz w:val="22"/>
                <w:szCs w:val="22"/>
                <w:lang w:val="en-US" w:eastAsia="zh-CN"/>
              </w:rPr>
              <w:t>T</w:t>
            </w:r>
            <w:r w:rsidRPr="00E253C0">
              <w:rPr>
                <w:rFonts w:asciiTheme="minorHAnsi" w:hAnsiTheme="minorHAnsi" w:cs="Arial"/>
                <w:sz w:val="16"/>
                <w:szCs w:val="22"/>
                <w:lang w:val="en-US" w:eastAsia="zh-CN"/>
              </w:rPr>
              <w:t>processing</w:t>
            </w:r>
            <w:r w:rsidRPr="00E253C0">
              <w:rPr>
                <w:rFonts w:asciiTheme="minorHAnsi" w:hAnsiTheme="minorHAnsi" w:cs="Arial"/>
                <w:sz w:val="22"/>
                <w:szCs w:val="22"/>
                <w:lang w:val="en-US" w:eastAsia="zh-CN"/>
              </w:rPr>
              <w:t xml:space="preserve"> </w:t>
            </w:r>
            <w:r w:rsidR="00B16ED9" w:rsidRPr="00E253C0">
              <w:rPr>
                <w:rFonts w:asciiTheme="minorHAnsi" w:hAnsiTheme="minorHAnsi" w:cs="Arial"/>
                <w:sz w:val="22"/>
                <w:szCs w:val="22"/>
                <w:lang w:val="en-US" w:eastAsia="zh-CN"/>
              </w:rPr>
              <w:t>is time for UE processing. T</w:t>
            </w:r>
            <w:r w:rsidR="00B16ED9" w:rsidRPr="00E253C0">
              <w:rPr>
                <w:rFonts w:asciiTheme="minorHAnsi" w:hAnsiTheme="minorHAnsi" w:cs="Arial"/>
                <w:sz w:val="16"/>
                <w:szCs w:val="22"/>
                <w:lang w:val="en-US" w:eastAsia="zh-CN"/>
              </w:rPr>
              <w:t>processing</w:t>
            </w:r>
            <w:r w:rsidR="00B16ED9" w:rsidRPr="00E253C0">
              <w:rPr>
                <w:rFonts w:asciiTheme="minorHAnsi" w:hAnsiTheme="minorHAnsi" w:cs="Arial"/>
                <w:sz w:val="22"/>
                <w:szCs w:val="22"/>
                <w:lang w:val="en-US" w:eastAsia="zh-CN"/>
              </w:rPr>
              <w:t xml:space="preserve"> can be up 20ms if UE provides the measurement report within the last [TBD] ms for the target cell before the handover command is received. Otherwise T</w:t>
            </w:r>
            <w:r w:rsidR="00B16ED9" w:rsidRPr="00B16ED9">
              <w:rPr>
                <w:rFonts w:asciiTheme="minorHAnsi" w:hAnsiTheme="minorHAnsi" w:cs="Arial"/>
                <w:sz w:val="16"/>
                <w:szCs w:val="22"/>
                <w:lang w:val="en-US" w:eastAsia="zh-CN"/>
              </w:rPr>
              <w:t>processing</w:t>
            </w:r>
            <w:r w:rsidR="00B16ED9" w:rsidRPr="00E253C0">
              <w:rPr>
                <w:rFonts w:asciiTheme="minorHAnsi" w:hAnsiTheme="minorHAnsi" w:cs="Arial"/>
                <w:sz w:val="22"/>
                <w:szCs w:val="22"/>
                <w:lang w:val="en-US" w:eastAsia="zh-CN"/>
              </w:rPr>
              <w:t xml:space="preserve"> can be up 40ms.</w:t>
            </w:r>
            <w:r w:rsidR="00B16ED9">
              <w:t> </w:t>
            </w:r>
          </w:p>
          <w:p w14:paraId="71FFFFF4" w14:textId="77777777" w:rsidR="00B16ED9" w:rsidRDefault="00B16ED9" w:rsidP="00B16ED9"/>
        </w:tc>
      </w:tr>
    </w:tbl>
    <w:p w14:paraId="55F0FC92" w14:textId="77777777" w:rsidR="00B16ED9" w:rsidRDefault="00B16ED9" w:rsidP="00B16ED9"/>
    <w:p w14:paraId="6FDE10AC" w14:textId="77777777" w:rsidR="00F24259" w:rsidRPr="00E253C0" w:rsidRDefault="00F24259" w:rsidP="00F24259">
      <w:pPr>
        <w:pStyle w:val="B1"/>
        <w:spacing w:after="180"/>
        <w:ind w:left="0" w:firstLine="0"/>
        <w:rPr>
          <w:rFonts w:asciiTheme="minorHAnsi" w:hAnsiTheme="minorHAnsi" w:cs="Arial"/>
          <w:sz w:val="22"/>
          <w:szCs w:val="22"/>
          <w:lang w:val="en-US" w:eastAsia="zh-CN"/>
        </w:rPr>
      </w:pPr>
      <w:r w:rsidRPr="00E253C0">
        <w:rPr>
          <w:rFonts w:asciiTheme="minorHAnsi" w:hAnsiTheme="minorHAnsi" w:cs="Arial"/>
          <w:sz w:val="22"/>
          <w:szCs w:val="22"/>
          <w:lang w:val="en-US" w:eastAsia="zh-CN"/>
        </w:rPr>
        <w:t>Thus one of open issue is to define the condition to justify which T</w:t>
      </w:r>
      <w:r w:rsidRPr="0035240B">
        <w:rPr>
          <w:rFonts w:asciiTheme="minorHAnsi" w:hAnsiTheme="minorHAnsi" w:cs="Arial"/>
          <w:sz w:val="16"/>
          <w:szCs w:val="22"/>
          <w:lang w:val="en-US" w:eastAsia="zh-CN"/>
        </w:rPr>
        <w:t>processing</w:t>
      </w:r>
      <w:r w:rsidRPr="0035240B">
        <w:rPr>
          <w:rFonts w:asciiTheme="minorHAnsi" w:hAnsiTheme="minorHAnsi" w:cs="Arial"/>
          <w:szCs w:val="22"/>
          <w:lang w:val="en-US" w:eastAsia="zh-CN"/>
        </w:rPr>
        <w:t xml:space="preserve"> </w:t>
      </w:r>
      <w:r>
        <w:rPr>
          <w:rFonts w:asciiTheme="minorHAnsi" w:hAnsiTheme="minorHAnsi" w:cs="Arial"/>
          <w:sz w:val="22"/>
          <w:szCs w:val="22"/>
          <w:lang w:val="en-US" w:eastAsia="zh-CN"/>
        </w:rPr>
        <w:t>requirements (20ms or 40ms) s</w:t>
      </w:r>
      <w:r w:rsidRPr="00E253C0">
        <w:rPr>
          <w:rFonts w:asciiTheme="minorHAnsi" w:hAnsiTheme="minorHAnsi" w:cs="Arial"/>
          <w:sz w:val="22"/>
          <w:szCs w:val="22"/>
          <w:lang w:val="en-US" w:eastAsia="zh-CN"/>
        </w:rPr>
        <w:t xml:space="preserve">hall be applicable. </w:t>
      </w:r>
    </w:p>
    <w:p w14:paraId="63DABC72" w14:textId="4ACE6A49" w:rsidR="00BC1724" w:rsidRDefault="003613E7" w:rsidP="00BC1724">
      <w:pPr>
        <w:pStyle w:val="B1"/>
        <w:spacing w:after="180"/>
        <w:ind w:left="284" w:firstLine="0"/>
        <w:jc w:val="center"/>
      </w:pPr>
      <w:r>
        <w:object w:dxaOrig="7413" w:dyaOrig="6482" w14:anchorId="59699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45pt;height:357.35pt" o:ole="">
            <v:imagedata r:id="rId8" o:title=""/>
          </v:shape>
          <o:OLEObject Type="Embed" ProgID="Visio.Drawing.11" ShapeID="_x0000_i1025" DrawAspect="Content" ObjectID="_1591361209" r:id="rId9"/>
        </w:object>
      </w:r>
    </w:p>
    <w:p w14:paraId="6A2356E4" w14:textId="50F28A4B" w:rsidR="00BC1724" w:rsidRDefault="00BC1724" w:rsidP="00BC1724">
      <w:pPr>
        <w:pStyle w:val="B1"/>
        <w:spacing w:after="180"/>
        <w:ind w:left="284" w:firstLine="0"/>
        <w:jc w:val="center"/>
        <w:rPr>
          <w:lang w:eastAsia="zh-CN"/>
        </w:rPr>
      </w:pPr>
      <w:r>
        <w:t>Figure 1</w:t>
      </w:r>
      <w:r w:rsidRPr="00BC1724">
        <w:t xml:space="preserve"> </w:t>
      </w:r>
      <w:r w:rsidRPr="00456D93">
        <w:t>Inter-</w:t>
      </w:r>
      <w:r w:rsidR="006A6270">
        <w:t>FR</w:t>
      </w:r>
      <w:r w:rsidRPr="00456D93">
        <w:t xml:space="preserve"> handover procedures</w:t>
      </w:r>
      <w:r w:rsidR="00B11350">
        <w:t>: Opt 1</w:t>
      </w:r>
    </w:p>
    <w:p w14:paraId="048A8F78" w14:textId="16CA3934" w:rsidR="00BC1724" w:rsidRPr="00BC1724" w:rsidRDefault="00BC1724" w:rsidP="00BC1724">
      <w:pPr>
        <w:rPr>
          <w:rFonts w:ascii="Arial" w:eastAsia="宋体" w:hAnsi="Arial" w:cs="Arial"/>
          <w:color w:val="000000"/>
          <w:szCs w:val="21"/>
          <w:highlight w:val="yellow"/>
        </w:rPr>
      </w:pPr>
      <w:r>
        <w:rPr>
          <w:lang w:val="en-GB"/>
        </w:rPr>
        <w:t>As shown in Figure 1</w:t>
      </w:r>
      <w:r w:rsidR="006A6270">
        <w:rPr>
          <w:lang w:val="en-GB"/>
        </w:rPr>
        <w:t xml:space="preserve"> </w:t>
      </w:r>
      <w:r>
        <w:rPr>
          <w:lang w:val="en-GB"/>
        </w:rPr>
        <w:t>in NR t</w:t>
      </w:r>
      <w:r w:rsidRPr="00456D93">
        <w:t>he handover mechanism triggered by RRC requires the UE at least to reset the MAC entity and re-establish RLC.</w:t>
      </w:r>
      <w:r>
        <w:t xml:space="preserve"> That is </w:t>
      </w:r>
      <w:r w:rsidR="00825854" w:rsidRPr="00E253C0">
        <w:rPr>
          <w:lang w:val="en-GB"/>
        </w:rPr>
        <w:t>T</w:t>
      </w:r>
      <w:r w:rsidR="00825854" w:rsidRPr="00E253C0">
        <w:rPr>
          <w:sz w:val="16"/>
          <w:lang w:val="en-GB"/>
        </w:rPr>
        <w:t>processing</w:t>
      </w:r>
      <w:r w:rsidR="00825854" w:rsidRPr="00E253C0">
        <w:rPr>
          <w:lang w:val="en-GB"/>
        </w:rPr>
        <w:t xml:space="preserve"> can include the time for </w:t>
      </w:r>
      <w:r w:rsidR="00825854">
        <w:rPr>
          <w:lang w:val="en-GB"/>
        </w:rPr>
        <w:t>UE</w:t>
      </w:r>
      <w:r>
        <w:rPr>
          <w:lang w:val="en-GB"/>
        </w:rPr>
        <w:t xml:space="preserve"> </w:t>
      </w:r>
      <w:r w:rsidR="00825854">
        <w:rPr>
          <w:lang w:val="en-GB"/>
        </w:rPr>
        <w:t>L2 and L3</w:t>
      </w:r>
      <w:r w:rsidR="00825854" w:rsidRPr="00E253C0">
        <w:rPr>
          <w:lang w:val="en-GB"/>
        </w:rPr>
        <w:t xml:space="preserve"> operations </w:t>
      </w:r>
      <w:r>
        <w:rPr>
          <w:lang w:val="en-GB"/>
        </w:rPr>
        <w:t>also</w:t>
      </w:r>
      <w:r w:rsidR="00825854" w:rsidRPr="00E253C0">
        <w:rPr>
          <w:lang w:val="en-GB"/>
        </w:rPr>
        <w:t>.</w:t>
      </w:r>
      <w:r w:rsidR="006A6270" w:rsidRPr="006A6270">
        <w:rPr>
          <w:lang w:val="en-GB"/>
        </w:rPr>
        <w:t xml:space="preserve"> </w:t>
      </w:r>
      <w:r w:rsidR="006A6270">
        <w:rPr>
          <w:lang w:val="en-GB"/>
        </w:rPr>
        <w:t>Meanwhile i</w:t>
      </w:r>
      <w:r w:rsidR="006A6270" w:rsidRPr="008F6934">
        <w:rPr>
          <w:lang w:val="en-GB"/>
        </w:rPr>
        <w:t>n comparison with that of FR1-FR1 HO, T</w:t>
      </w:r>
      <w:r w:rsidR="006A6270" w:rsidRPr="008F6934">
        <w:rPr>
          <w:sz w:val="16"/>
          <w:lang w:val="en-GB"/>
        </w:rPr>
        <w:t>processing</w:t>
      </w:r>
      <w:r w:rsidR="006A6270" w:rsidRPr="008F6934">
        <w:rPr>
          <w:lang w:val="en-GB"/>
        </w:rPr>
        <w:t xml:space="preserve"> in for inter-FR HO (e.g. FR1-FR2 HO) the additional time is needed because the separated RF chain/chips for FR1 and FR2 are possible [</w:t>
      </w:r>
      <w:r w:rsidR="004601CD">
        <w:rPr>
          <w:lang w:val="en-GB"/>
        </w:rPr>
        <w:t>2</w:t>
      </w:r>
      <w:r w:rsidR="006A6270" w:rsidRPr="008F6934">
        <w:rPr>
          <w:lang w:val="en-GB"/>
        </w:rPr>
        <w:t>]</w:t>
      </w:r>
      <w:r w:rsidR="006A6270">
        <w:rPr>
          <w:lang w:val="en-GB"/>
        </w:rPr>
        <w:t>.</w:t>
      </w:r>
      <w:r>
        <w:rPr>
          <w:lang w:val="en-GB"/>
        </w:rPr>
        <w:t xml:space="preserve"> </w:t>
      </w:r>
      <w:r w:rsidR="006A6270">
        <w:rPr>
          <w:lang w:val="en-GB"/>
        </w:rPr>
        <w:t>Thus</w:t>
      </w:r>
      <w:r>
        <w:rPr>
          <w:lang w:val="en-GB"/>
        </w:rPr>
        <w:t xml:space="preserve">, when </w:t>
      </w:r>
      <w:r w:rsidRPr="008F6934">
        <w:rPr>
          <w:lang w:val="en-GB"/>
        </w:rPr>
        <w:t xml:space="preserve">the UE receives </w:t>
      </w:r>
      <w:r w:rsidRPr="008F6934">
        <w:rPr>
          <w:i/>
          <w:lang w:val="en-GB"/>
        </w:rPr>
        <w:t>RRCConnectionReconfiguration</w:t>
      </w:r>
      <w:r w:rsidRPr="008F6934">
        <w:rPr>
          <w:lang w:val="en-GB"/>
        </w:rPr>
        <w:t> message which is commanded by the source eNB to perform the HO, UE processing time can includes</w:t>
      </w:r>
      <w:r w:rsidR="008F6934" w:rsidRPr="008F6934">
        <w:rPr>
          <w:rFonts w:ascii="Arial" w:eastAsia="宋体" w:hAnsi="Arial" w:cs="Arial"/>
          <w:color w:val="000000"/>
          <w:szCs w:val="21"/>
        </w:rPr>
        <w:t>:</w:t>
      </w:r>
    </w:p>
    <w:p w14:paraId="4490F7B2" w14:textId="77777777" w:rsidR="00BC1724" w:rsidRDefault="00BC1724" w:rsidP="00BC1724">
      <w:pPr>
        <w:numPr>
          <w:ilvl w:val="0"/>
          <w:numId w:val="12"/>
        </w:numPr>
        <w:spacing w:after="180"/>
      </w:pPr>
      <w:r>
        <w:t xml:space="preserve">HARQ operation: Upon detection of PDSCH transmission in subframe </w:t>
      </w:r>
      <w:r w:rsidRPr="00BC1724">
        <w:t>n</w:t>
      </w:r>
      <w:r>
        <w:t xml:space="preserve"> intended for the UE and for which ACK and NACK shall be provided, UE shall transmit ACK/NACK response in subframe </w:t>
      </w:r>
      <w:r w:rsidRPr="00BC1724">
        <w:t>n</w:t>
      </w:r>
      <w:r>
        <w:t>+4. Accounting the HARQ processing and UL response this will correspond time of 4ms.</w:t>
      </w:r>
    </w:p>
    <w:p w14:paraId="76011CEA" w14:textId="737D60FD" w:rsidR="00BC1724" w:rsidRPr="008F6934" w:rsidRDefault="00BC1724" w:rsidP="00BC1724">
      <w:pPr>
        <w:numPr>
          <w:ilvl w:val="0"/>
          <w:numId w:val="12"/>
        </w:numPr>
        <w:spacing w:after="180"/>
      </w:pPr>
      <w:r w:rsidRPr="008F6934">
        <w:t>Passing the message from L1 to higher layers an</w:t>
      </w:r>
      <w:r w:rsidR="004601CD">
        <w:t>d processing</w:t>
      </w:r>
    </w:p>
    <w:p w14:paraId="297868A1" w14:textId="77777777" w:rsidR="00BC1724" w:rsidRDefault="00BC1724" w:rsidP="00BC1724">
      <w:pPr>
        <w:numPr>
          <w:ilvl w:val="0"/>
          <w:numId w:val="12"/>
        </w:numPr>
        <w:spacing w:after="180"/>
      </w:pPr>
      <w:r>
        <w:t>Configuration of MAC and L1 and time required for processing/start-up</w:t>
      </w:r>
    </w:p>
    <w:p w14:paraId="6A048363" w14:textId="027EDD80" w:rsidR="00C55D3B" w:rsidRDefault="00C55D3B" w:rsidP="00C55D3B">
      <w:pPr>
        <w:numPr>
          <w:ilvl w:val="0"/>
          <w:numId w:val="12"/>
        </w:numPr>
        <w:spacing w:after="180"/>
      </w:pPr>
      <w:r w:rsidRPr="00C55D3B">
        <w:t>Layer 3 reconfiguration (e.g. measurement configuration)</w:t>
      </w:r>
    </w:p>
    <w:p w14:paraId="0D2F6D03" w14:textId="36E27A69" w:rsidR="006A6270" w:rsidRPr="004601CD" w:rsidRDefault="006A6270" w:rsidP="00C55D3B">
      <w:pPr>
        <w:numPr>
          <w:ilvl w:val="0"/>
          <w:numId w:val="12"/>
        </w:numPr>
        <w:spacing w:after="180"/>
      </w:pPr>
      <w:r w:rsidRPr="004601CD">
        <w:t>FR2 RF chain power up</w:t>
      </w:r>
    </w:p>
    <w:p w14:paraId="4BD7783F" w14:textId="1914F429" w:rsidR="0075416F" w:rsidRDefault="000E3D1F" w:rsidP="0075416F">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Particularly</w:t>
      </w:r>
      <w:r w:rsidR="005C5830" w:rsidRPr="0075416F">
        <w:rPr>
          <w:rFonts w:asciiTheme="minorHAnsi" w:hAnsiTheme="minorHAnsi"/>
          <w:sz w:val="22"/>
          <w:szCs w:val="22"/>
          <w:lang w:eastAsia="zh-CN"/>
        </w:rPr>
        <w:t xml:space="preserve">, </w:t>
      </w:r>
      <w:r w:rsidR="003E4974" w:rsidRPr="0075416F">
        <w:rPr>
          <w:rFonts w:asciiTheme="minorHAnsi" w:hAnsiTheme="minorHAnsi"/>
          <w:sz w:val="22"/>
          <w:szCs w:val="22"/>
          <w:lang w:eastAsia="zh-CN"/>
        </w:rPr>
        <w:t xml:space="preserve">as discussed in the last meeting, </w:t>
      </w:r>
      <w:r w:rsidR="005C5830" w:rsidRPr="0075416F">
        <w:rPr>
          <w:rFonts w:asciiTheme="minorHAnsi" w:hAnsiTheme="minorHAnsi"/>
          <w:sz w:val="22"/>
          <w:szCs w:val="22"/>
          <w:lang w:eastAsia="zh-CN"/>
        </w:rPr>
        <w:t xml:space="preserve">if there is </w:t>
      </w:r>
      <w:r w:rsidR="003E4974" w:rsidRPr="0075416F">
        <w:rPr>
          <w:rFonts w:asciiTheme="minorHAnsi" w:hAnsiTheme="minorHAnsi"/>
          <w:sz w:val="22"/>
          <w:szCs w:val="22"/>
          <w:lang w:eastAsia="zh-CN"/>
        </w:rPr>
        <w:t xml:space="preserve">a </w:t>
      </w:r>
      <w:r w:rsidR="005C5830" w:rsidRPr="0075416F">
        <w:rPr>
          <w:rFonts w:asciiTheme="minorHAnsi" w:hAnsiTheme="minorHAnsi"/>
          <w:sz w:val="22"/>
          <w:szCs w:val="22"/>
          <w:lang w:eastAsia="zh-CN"/>
        </w:rPr>
        <w:t xml:space="preserve">measurement of FR2 </w:t>
      </w:r>
      <w:r w:rsidR="003E4974" w:rsidRPr="0075416F">
        <w:rPr>
          <w:rFonts w:asciiTheme="minorHAnsi" w:hAnsiTheme="minorHAnsi"/>
          <w:sz w:val="22"/>
          <w:szCs w:val="22"/>
          <w:lang w:eastAsia="zh-CN"/>
        </w:rPr>
        <w:t>within a timer, the RF chain for FR2 can be kept as warm-up. Then the additional UE processing time can be saved.</w:t>
      </w:r>
      <w:r w:rsidR="008B02EC" w:rsidRPr="0075416F">
        <w:rPr>
          <w:rFonts w:asciiTheme="minorHAnsi" w:hAnsiTheme="minorHAnsi"/>
          <w:sz w:val="22"/>
          <w:szCs w:val="22"/>
          <w:lang w:eastAsia="zh-CN"/>
        </w:rPr>
        <w:t xml:space="preserve"> </w:t>
      </w:r>
      <w:r w:rsidR="003E4974" w:rsidRPr="0075416F">
        <w:rPr>
          <w:rFonts w:asciiTheme="minorHAnsi" w:hAnsiTheme="minorHAnsi"/>
          <w:sz w:val="22"/>
          <w:szCs w:val="22"/>
          <w:lang w:eastAsia="zh-CN"/>
        </w:rPr>
        <w:t>The total T</w:t>
      </w:r>
      <w:r w:rsidR="003E4974" w:rsidRPr="000E3D1F">
        <w:rPr>
          <w:rFonts w:asciiTheme="minorHAnsi" w:hAnsiTheme="minorHAnsi"/>
          <w:sz w:val="18"/>
          <w:szCs w:val="22"/>
          <w:lang w:eastAsia="zh-CN"/>
        </w:rPr>
        <w:t>processing</w:t>
      </w:r>
      <w:r w:rsidR="003E4974" w:rsidRPr="0075416F">
        <w:rPr>
          <w:rFonts w:asciiTheme="minorHAnsi" w:hAnsiTheme="minorHAnsi"/>
          <w:sz w:val="22"/>
          <w:szCs w:val="22"/>
          <w:lang w:eastAsia="zh-CN"/>
        </w:rPr>
        <w:t xml:space="preserve"> in [</w:t>
      </w:r>
      <w:r w:rsidR="004601CD">
        <w:rPr>
          <w:rFonts w:asciiTheme="minorHAnsi" w:hAnsiTheme="minorHAnsi"/>
          <w:sz w:val="22"/>
          <w:szCs w:val="22"/>
          <w:lang w:eastAsia="zh-CN"/>
        </w:rPr>
        <w:t>1</w:t>
      </w:r>
      <w:r w:rsidR="003E4974" w:rsidRPr="0075416F">
        <w:rPr>
          <w:rFonts w:asciiTheme="minorHAnsi" w:hAnsiTheme="minorHAnsi"/>
          <w:sz w:val="22"/>
          <w:szCs w:val="22"/>
          <w:lang w:eastAsia="zh-CN"/>
        </w:rPr>
        <w:t>] can be required as 20ms.</w:t>
      </w:r>
      <w:r>
        <w:rPr>
          <w:rFonts w:asciiTheme="minorHAnsi" w:hAnsiTheme="minorHAnsi"/>
          <w:sz w:val="22"/>
          <w:szCs w:val="22"/>
          <w:lang w:eastAsia="zh-CN"/>
        </w:rPr>
        <w:t xml:space="preserve"> But </w:t>
      </w:r>
      <w:r w:rsidR="007C1B36">
        <w:rPr>
          <w:rFonts w:asciiTheme="minorHAnsi" w:hAnsiTheme="minorHAnsi"/>
          <w:sz w:val="22"/>
          <w:szCs w:val="22"/>
          <w:lang w:eastAsia="zh-CN"/>
        </w:rPr>
        <w:t xml:space="preserve">since there are possibly inter-frequency measurements on the other frequency carriers with the measurement gap in </w:t>
      </w:r>
      <w:r w:rsidR="003610DD">
        <w:rPr>
          <w:rFonts w:asciiTheme="minorHAnsi" w:hAnsiTheme="minorHAnsi"/>
          <w:sz w:val="22"/>
          <w:szCs w:val="22"/>
          <w:lang w:eastAsia="zh-CN"/>
        </w:rPr>
        <w:t xml:space="preserve">the same </w:t>
      </w:r>
      <w:r w:rsidR="007C1B36">
        <w:rPr>
          <w:rFonts w:asciiTheme="minorHAnsi" w:hAnsiTheme="minorHAnsi"/>
          <w:sz w:val="22"/>
          <w:szCs w:val="22"/>
          <w:lang w:eastAsia="zh-CN"/>
        </w:rPr>
        <w:t>FR2</w:t>
      </w:r>
      <w:r w:rsidR="003610DD">
        <w:rPr>
          <w:rFonts w:asciiTheme="minorHAnsi" w:hAnsiTheme="minorHAnsi"/>
          <w:sz w:val="22"/>
          <w:szCs w:val="22"/>
          <w:lang w:eastAsia="zh-CN"/>
        </w:rPr>
        <w:t xml:space="preserve"> range</w:t>
      </w:r>
      <w:r w:rsidR="007C1B36">
        <w:rPr>
          <w:rFonts w:asciiTheme="minorHAnsi" w:hAnsiTheme="minorHAnsi"/>
          <w:sz w:val="22"/>
          <w:szCs w:val="22"/>
          <w:lang w:eastAsia="zh-CN"/>
        </w:rPr>
        <w:t>, the RF chain for FR2 still need retuning to other frequency carrier.</w:t>
      </w:r>
      <w:r w:rsidR="003610DD">
        <w:rPr>
          <w:rFonts w:asciiTheme="minorHAnsi" w:hAnsiTheme="minorHAnsi"/>
          <w:sz w:val="22"/>
          <w:szCs w:val="22"/>
          <w:lang w:eastAsia="zh-CN"/>
        </w:rPr>
        <w:t xml:space="preserve"> It seems </w:t>
      </w:r>
      <w:r w:rsidR="00C20E21">
        <w:rPr>
          <w:rFonts w:asciiTheme="minorHAnsi" w:hAnsiTheme="minorHAnsi"/>
          <w:sz w:val="22"/>
          <w:szCs w:val="22"/>
          <w:lang w:eastAsia="zh-CN"/>
        </w:rPr>
        <w:t>difficult</w:t>
      </w:r>
      <w:r w:rsidR="003610DD">
        <w:rPr>
          <w:rFonts w:asciiTheme="minorHAnsi" w:hAnsiTheme="minorHAnsi"/>
          <w:sz w:val="22"/>
          <w:szCs w:val="22"/>
          <w:lang w:eastAsia="zh-CN"/>
        </w:rPr>
        <w:t xml:space="preserve"> to enable a RF chain for a specific carrier in power-on stage </w:t>
      </w:r>
      <w:r w:rsidR="00C20E21">
        <w:rPr>
          <w:rFonts w:asciiTheme="minorHAnsi" w:hAnsiTheme="minorHAnsi"/>
          <w:sz w:val="22"/>
          <w:szCs w:val="22"/>
          <w:lang w:eastAsia="zh-CN"/>
        </w:rPr>
        <w:t>persistently.</w:t>
      </w:r>
      <w:r w:rsidR="003610DD">
        <w:rPr>
          <w:rFonts w:asciiTheme="minorHAnsi" w:hAnsiTheme="minorHAnsi"/>
          <w:sz w:val="22"/>
          <w:szCs w:val="22"/>
          <w:lang w:eastAsia="zh-CN"/>
        </w:rPr>
        <w:t xml:space="preserve"> </w:t>
      </w:r>
      <w:r w:rsidR="007C1B36">
        <w:rPr>
          <w:rFonts w:asciiTheme="minorHAnsi" w:hAnsiTheme="minorHAnsi"/>
          <w:sz w:val="22"/>
          <w:szCs w:val="22"/>
          <w:lang w:eastAsia="zh-CN"/>
        </w:rPr>
        <w:t xml:space="preserve"> </w:t>
      </w:r>
      <w:r w:rsidR="0075416F">
        <w:rPr>
          <w:rFonts w:asciiTheme="minorHAnsi" w:hAnsiTheme="minorHAnsi"/>
          <w:sz w:val="22"/>
          <w:szCs w:val="22"/>
          <w:lang w:eastAsia="zh-CN"/>
        </w:rPr>
        <w:t xml:space="preserve">   </w:t>
      </w:r>
    </w:p>
    <w:p w14:paraId="558245A6" w14:textId="1C67D1DB" w:rsidR="001C34AB" w:rsidRDefault="008B02EC" w:rsidP="003E4974">
      <w:pPr>
        <w:rPr>
          <w:b/>
        </w:rPr>
      </w:pPr>
      <w:r w:rsidRPr="00D335BD">
        <w:rPr>
          <w:b/>
          <w:u w:val="single"/>
        </w:rPr>
        <w:t>Observation 1</w:t>
      </w:r>
      <w:r w:rsidRPr="00D335BD">
        <w:rPr>
          <w:rFonts w:hint="eastAsia"/>
          <w:b/>
          <w:u w:val="single"/>
        </w:rPr>
        <w:t>:</w:t>
      </w:r>
      <w:r w:rsidRPr="00D335BD">
        <w:rPr>
          <w:rFonts w:hint="eastAsia"/>
          <w:b/>
        </w:rPr>
        <w:t xml:space="preserve"> </w:t>
      </w:r>
      <w:r w:rsidR="00C20E21">
        <w:rPr>
          <w:b/>
        </w:rPr>
        <w:t>As</w:t>
      </w:r>
      <w:r w:rsidR="007C1B36">
        <w:rPr>
          <w:b/>
          <w:lang w:val="en-GB"/>
        </w:rPr>
        <w:t xml:space="preserve"> there are other inter-frequency measurements on </w:t>
      </w:r>
      <w:r w:rsidR="00C20E21">
        <w:rPr>
          <w:b/>
          <w:lang w:val="en-GB"/>
        </w:rPr>
        <w:t>multiple</w:t>
      </w:r>
      <w:r w:rsidR="007C1B36">
        <w:rPr>
          <w:b/>
          <w:lang w:val="en-GB"/>
        </w:rPr>
        <w:t xml:space="preserve"> frequency carriers in FR2, it is impossible to keep </w:t>
      </w:r>
      <w:r w:rsidR="00C20E21">
        <w:rPr>
          <w:b/>
          <w:lang w:val="en-GB"/>
        </w:rPr>
        <w:t xml:space="preserve">a RF chain for FR2 activated in </w:t>
      </w:r>
      <w:r w:rsidR="007C1B36">
        <w:rPr>
          <w:b/>
          <w:lang w:val="en-GB"/>
        </w:rPr>
        <w:t xml:space="preserve">a specific frequency </w:t>
      </w:r>
      <w:r w:rsidR="00C20E21">
        <w:rPr>
          <w:b/>
          <w:lang w:val="en-GB"/>
        </w:rPr>
        <w:t>carrier</w:t>
      </w:r>
      <w:r w:rsidR="007C1B36">
        <w:rPr>
          <w:b/>
          <w:lang w:val="en-GB"/>
        </w:rPr>
        <w:t xml:space="preserve">. </w:t>
      </w:r>
    </w:p>
    <w:p w14:paraId="5CA5F43B" w14:textId="0D8B37E6" w:rsidR="00A0072D" w:rsidRDefault="009C0A6A" w:rsidP="008B02EC">
      <w:pPr>
        <w:pStyle w:val="B1"/>
        <w:spacing w:after="180"/>
        <w:ind w:left="0" w:firstLine="0"/>
        <w:jc w:val="center"/>
      </w:pPr>
      <w:r>
        <w:object w:dxaOrig="7393" w:dyaOrig="6469" w14:anchorId="7E88E350">
          <v:shape id="_x0000_i1026" type="#_x0000_t75" style="width:414.2pt;height:363.1pt" o:ole="">
            <v:imagedata r:id="rId10" o:title=""/>
          </v:shape>
          <o:OLEObject Type="Embed" ProgID="Visio.Drawing.11" ShapeID="_x0000_i1026" DrawAspect="Content" ObjectID="_1591361210" r:id="rId11"/>
        </w:object>
      </w:r>
    </w:p>
    <w:p w14:paraId="22CA3F64" w14:textId="58420A87" w:rsidR="00B11350" w:rsidRDefault="00B11350" w:rsidP="00B11350">
      <w:pPr>
        <w:pStyle w:val="B1"/>
        <w:spacing w:after="180"/>
        <w:ind w:left="284" w:firstLine="0"/>
        <w:jc w:val="center"/>
        <w:rPr>
          <w:lang w:eastAsia="zh-CN"/>
        </w:rPr>
      </w:pPr>
      <w:r>
        <w:t>Figure 2</w:t>
      </w:r>
      <w:r w:rsidRPr="00BC1724">
        <w:t xml:space="preserve"> </w:t>
      </w:r>
      <w:r w:rsidRPr="00456D93">
        <w:t>Inter-</w:t>
      </w:r>
      <w:r>
        <w:t>FR</w:t>
      </w:r>
      <w:r w:rsidRPr="00456D93">
        <w:t xml:space="preserve"> handover procedures</w:t>
      </w:r>
      <w:r>
        <w:t>: Opt 2</w:t>
      </w:r>
    </w:p>
    <w:p w14:paraId="49365743" w14:textId="56F51279" w:rsidR="00803190" w:rsidRDefault="00C20E21" w:rsidP="0075416F">
      <w:r>
        <w:rPr>
          <w:lang w:val="en-GB"/>
        </w:rPr>
        <w:t>More importantly, i</w:t>
      </w:r>
      <w:r w:rsidR="0075416F">
        <w:rPr>
          <w:lang w:val="en-GB"/>
        </w:rPr>
        <w:t xml:space="preserve">t </w:t>
      </w:r>
      <w:r>
        <w:rPr>
          <w:lang w:val="en-GB"/>
        </w:rPr>
        <w:t xml:space="preserve">shall be </w:t>
      </w:r>
      <w:r w:rsidR="0075416F">
        <w:rPr>
          <w:lang w:val="en-GB"/>
        </w:rPr>
        <w:t xml:space="preserve">noted that </w:t>
      </w:r>
      <w:r w:rsidR="0075416F" w:rsidRPr="001C34AB">
        <w:rPr>
          <w:lang w:val="en-GB"/>
        </w:rPr>
        <w:t xml:space="preserve">before the HO from FR1-FR2 UE needs to power up RF2 chain during this timer. This </w:t>
      </w:r>
      <w:r w:rsidR="0075416F">
        <w:rPr>
          <w:lang w:val="en-GB"/>
        </w:rPr>
        <w:t xml:space="preserve">may increase UE power consumption </w:t>
      </w:r>
      <w:r w:rsidR="007C1B36">
        <w:rPr>
          <w:lang w:val="en-GB"/>
        </w:rPr>
        <w:t>significantly</w:t>
      </w:r>
      <w:r w:rsidR="0075416F">
        <w:rPr>
          <w:lang w:val="en-GB"/>
        </w:rPr>
        <w:t xml:space="preserve">. </w:t>
      </w:r>
      <w:r w:rsidR="00705C02">
        <w:t xml:space="preserve">Accordingly </w:t>
      </w:r>
      <w:r w:rsidR="008570E3">
        <w:t>as an example we</w:t>
      </w:r>
      <w:r w:rsidR="00705C02">
        <w:t xml:space="preserve"> </w:t>
      </w:r>
      <w:r w:rsidR="008570E3">
        <w:t xml:space="preserve">generally </w:t>
      </w:r>
      <w:r w:rsidR="00705C02">
        <w:t xml:space="preserve">evaluated the power consumption gain for these two </w:t>
      </w:r>
      <w:r w:rsidR="004D3374">
        <w:t>alternatives</w:t>
      </w:r>
      <w:r w:rsidR="00705C02">
        <w:t xml:space="preserve"> above with these assumption</w:t>
      </w:r>
      <w:r w:rsidR="008570E3">
        <w:t>s</w:t>
      </w:r>
      <w:r w:rsidR="00705C02">
        <w:t xml:space="preserve"> below. </w:t>
      </w:r>
    </w:p>
    <w:p w14:paraId="2272362F" w14:textId="069834E6" w:rsidR="001A443C" w:rsidRDefault="001A443C" w:rsidP="00803190">
      <w:pPr>
        <w:pStyle w:val="B1"/>
        <w:numPr>
          <w:ilvl w:val="0"/>
          <w:numId w:val="20"/>
        </w:numPr>
        <w:spacing w:after="180"/>
        <w:rPr>
          <w:rFonts w:asciiTheme="minorHAnsi" w:hAnsiTheme="minorHAnsi"/>
          <w:sz w:val="22"/>
          <w:szCs w:val="22"/>
          <w:lang w:eastAsia="zh-CN"/>
        </w:rPr>
      </w:pPr>
      <w:r>
        <w:rPr>
          <w:rFonts w:asciiTheme="minorHAnsi" w:hAnsiTheme="minorHAnsi"/>
          <w:sz w:val="22"/>
          <w:szCs w:val="22"/>
          <w:lang w:eastAsia="zh-CN"/>
        </w:rPr>
        <w:t xml:space="preserve">The last UE measurement </w:t>
      </w:r>
      <w:r w:rsidR="008570E3">
        <w:rPr>
          <w:rFonts w:asciiTheme="minorHAnsi" w:hAnsiTheme="minorHAnsi"/>
          <w:sz w:val="22"/>
          <w:szCs w:val="22"/>
          <w:lang w:eastAsia="zh-CN"/>
        </w:rPr>
        <w:t xml:space="preserve">period </w:t>
      </w:r>
      <w:r>
        <w:rPr>
          <w:rFonts w:asciiTheme="minorHAnsi" w:hAnsiTheme="minorHAnsi"/>
          <w:sz w:val="22"/>
          <w:szCs w:val="22"/>
          <w:lang w:eastAsia="zh-CN"/>
        </w:rPr>
        <w:t>on FR2 is about one SMTC</w:t>
      </w:r>
      <w:r w:rsidR="008570E3">
        <w:rPr>
          <w:rFonts w:asciiTheme="minorHAnsi" w:hAnsiTheme="minorHAnsi"/>
          <w:sz w:val="22"/>
          <w:szCs w:val="22"/>
          <w:lang w:eastAsia="zh-CN"/>
        </w:rPr>
        <w:t>(5ms)</w:t>
      </w:r>
      <w:r>
        <w:rPr>
          <w:rFonts w:asciiTheme="minorHAnsi" w:hAnsiTheme="minorHAnsi"/>
          <w:sz w:val="22"/>
          <w:szCs w:val="22"/>
          <w:lang w:eastAsia="zh-CN"/>
        </w:rPr>
        <w:t xml:space="preserve"> </w:t>
      </w:r>
    </w:p>
    <w:p w14:paraId="4A4F746D" w14:textId="3DA0F167" w:rsidR="00803190" w:rsidRDefault="001C34AB" w:rsidP="00803190">
      <w:pPr>
        <w:pStyle w:val="B1"/>
        <w:numPr>
          <w:ilvl w:val="0"/>
          <w:numId w:val="20"/>
        </w:numPr>
        <w:spacing w:after="180"/>
        <w:rPr>
          <w:rFonts w:asciiTheme="minorHAnsi" w:hAnsiTheme="minorHAnsi"/>
          <w:sz w:val="22"/>
          <w:szCs w:val="22"/>
          <w:lang w:eastAsia="zh-CN"/>
        </w:rPr>
      </w:pPr>
      <w:r>
        <w:rPr>
          <w:rFonts w:asciiTheme="minorHAnsi" w:hAnsiTheme="minorHAnsi"/>
          <w:sz w:val="22"/>
          <w:szCs w:val="22"/>
          <w:lang w:eastAsia="zh-CN"/>
        </w:rPr>
        <w:t>the</w:t>
      </w:r>
      <w:r w:rsidR="00803190">
        <w:rPr>
          <w:rFonts w:asciiTheme="minorHAnsi" w:hAnsiTheme="minorHAnsi"/>
          <w:sz w:val="22"/>
          <w:szCs w:val="22"/>
          <w:lang w:eastAsia="zh-CN"/>
        </w:rPr>
        <w:t xml:space="preserve"> duration in which </w:t>
      </w:r>
      <w:r>
        <w:rPr>
          <w:rFonts w:asciiTheme="minorHAnsi" w:hAnsiTheme="minorHAnsi"/>
          <w:sz w:val="22"/>
          <w:szCs w:val="22"/>
          <w:lang w:eastAsia="zh-CN"/>
        </w:rPr>
        <w:t>RF chain for FR2 shall be kept active between the last measureme</w:t>
      </w:r>
      <w:r w:rsidR="00803190">
        <w:rPr>
          <w:rFonts w:asciiTheme="minorHAnsi" w:hAnsiTheme="minorHAnsi"/>
          <w:sz w:val="22"/>
          <w:szCs w:val="22"/>
          <w:lang w:eastAsia="zh-CN"/>
        </w:rPr>
        <w:t xml:space="preserve">nt and UE HO command receiving is </w:t>
      </w:r>
      <w:r w:rsidR="004D3374">
        <w:rPr>
          <w:rFonts w:asciiTheme="minorHAnsi" w:hAnsiTheme="minorHAnsi"/>
          <w:sz w:val="22"/>
          <w:szCs w:val="22"/>
          <w:lang w:eastAsia="zh-CN"/>
        </w:rPr>
        <w:t>80ms</w:t>
      </w:r>
      <w:r w:rsidR="00803190">
        <w:rPr>
          <w:rFonts w:asciiTheme="minorHAnsi" w:hAnsiTheme="minorHAnsi"/>
          <w:sz w:val="22"/>
          <w:szCs w:val="22"/>
          <w:lang w:eastAsia="zh-CN"/>
        </w:rPr>
        <w:t xml:space="preserve"> (t</w:t>
      </w:r>
      <w:r w:rsidR="00EE575C">
        <w:rPr>
          <w:rFonts w:asciiTheme="minorHAnsi" w:hAnsiTheme="minorHAnsi"/>
          <w:sz w:val="22"/>
          <w:szCs w:val="22"/>
          <w:lang w:eastAsia="zh-CN"/>
        </w:rPr>
        <w:t>1</w:t>
      </w:r>
      <w:r w:rsidR="00803190">
        <w:rPr>
          <w:rFonts w:asciiTheme="minorHAnsi" w:hAnsiTheme="minorHAnsi"/>
          <w:sz w:val="22"/>
          <w:szCs w:val="22"/>
          <w:lang w:eastAsia="zh-CN"/>
        </w:rPr>
        <w:t xml:space="preserve"> to t</w:t>
      </w:r>
      <w:r w:rsidR="00EE575C">
        <w:rPr>
          <w:rFonts w:asciiTheme="minorHAnsi" w:hAnsiTheme="minorHAnsi"/>
          <w:sz w:val="22"/>
          <w:szCs w:val="22"/>
          <w:lang w:eastAsia="zh-CN"/>
        </w:rPr>
        <w:t>2</w:t>
      </w:r>
      <w:r w:rsidR="00803190">
        <w:rPr>
          <w:rFonts w:asciiTheme="minorHAnsi" w:hAnsiTheme="minorHAnsi"/>
          <w:sz w:val="22"/>
          <w:szCs w:val="22"/>
          <w:lang w:eastAsia="zh-CN"/>
        </w:rPr>
        <w:t xml:space="preserve">) </w:t>
      </w:r>
    </w:p>
    <w:tbl>
      <w:tblPr>
        <w:tblStyle w:val="TableGrid"/>
        <w:tblW w:w="0" w:type="auto"/>
        <w:tblInd w:w="360" w:type="dxa"/>
        <w:tblLook w:val="04A0" w:firstRow="1" w:lastRow="0" w:firstColumn="1" w:lastColumn="0" w:noHBand="0" w:noVBand="1"/>
      </w:tblPr>
      <w:tblGrid>
        <w:gridCol w:w="947"/>
        <w:gridCol w:w="871"/>
        <w:gridCol w:w="1530"/>
        <w:gridCol w:w="1170"/>
        <w:gridCol w:w="1800"/>
        <w:gridCol w:w="2700"/>
      </w:tblGrid>
      <w:tr w:rsidR="00DF25B3" w14:paraId="1008E32C" w14:textId="706ECB92" w:rsidTr="00BD4869">
        <w:tc>
          <w:tcPr>
            <w:tcW w:w="947" w:type="dxa"/>
          </w:tcPr>
          <w:p w14:paraId="5F93968F" w14:textId="77777777" w:rsidR="00DF25B3" w:rsidRDefault="00DF25B3" w:rsidP="00EE575C">
            <w:pPr>
              <w:pStyle w:val="B1"/>
              <w:spacing w:after="180"/>
              <w:ind w:left="0" w:firstLine="0"/>
              <w:rPr>
                <w:rFonts w:asciiTheme="minorHAnsi" w:hAnsiTheme="minorHAnsi"/>
                <w:sz w:val="22"/>
                <w:szCs w:val="22"/>
                <w:lang w:eastAsia="zh-CN"/>
              </w:rPr>
            </w:pPr>
          </w:p>
        </w:tc>
        <w:tc>
          <w:tcPr>
            <w:tcW w:w="871" w:type="dxa"/>
          </w:tcPr>
          <w:p w14:paraId="150CF84E" w14:textId="72D98669"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T</w:t>
            </w:r>
            <w:r w:rsidRPr="00DF25B3">
              <w:rPr>
                <w:rFonts w:asciiTheme="minorHAnsi" w:hAnsiTheme="minorHAnsi"/>
                <w:sz w:val="12"/>
                <w:szCs w:val="22"/>
                <w:lang w:eastAsia="zh-CN"/>
              </w:rPr>
              <w:t>meas_FR2</w:t>
            </w:r>
          </w:p>
        </w:tc>
        <w:tc>
          <w:tcPr>
            <w:tcW w:w="1530" w:type="dxa"/>
          </w:tcPr>
          <w:p w14:paraId="3C03D047" w14:textId="48FFB699"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T</w:t>
            </w:r>
            <w:r w:rsidRPr="00DF25B3">
              <w:rPr>
                <w:rFonts w:asciiTheme="minorHAnsi" w:hAnsiTheme="minorHAnsi"/>
                <w:sz w:val="18"/>
                <w:szCs w:val="22"/>
                <w:lang w:eastAsia="zh-CN"/>
              </w:rPr>
              <w:t xml:space="preserve">processing </w:t>
            </w:r>
          </w:p>
        </w:tc>
        <w:tc>
          <w:tcPr>
            <w:tcW w:w="1170" w:type="dxa"/>
          </w:tcPr>
          <w:p w14:paraId="795A15F2" w14:textId="7FA3A851"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T</w:t>
            </w:r>
            <w:r w:rsidRPr="00DF25B3">
              <w:rPr>
                <w:rFonts w:asciiTheme="minorHAnsi" w:hAnsiTheme="minorHAnsi"/>
                <w:sz w:val="18"/>
                <w:szCs w:val="22"/>
                <w:lang w:eastAsia="zh-CN"/>
              </w:rPr>
              <w:t>search</w:t>
            </w:r>
            <w:r>
              <w:rPr>
                <w:rFonts w:asciiTheme="minorHAnsi" w:hAnsiTheme="minorHAnsi"/>
                <w:sz w:val="22"/>
                <w:szCs w:val="22"/>
                <w:lang w:eastAsia="zh-CN"/>
              </w:rPr>
              <w:t xml:space="preserve"> </w:t>
            </w:r>
          </w:p>
        </w:tc>
        <w:tc>
          <w:tcPr>
            <w:tcW w:w="1800" w:type="dxa"/>
          </w:tcPr>
          <w:p w14:paraId="5C1A7CDB" w14:textId="10925627"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FR2 chain active timer</w:t>
            </w:r>
          </w:p>
        </w:tc>
        <w:tc>
          <w:tcPr>
            <w:tcW w:w="2700" w:type="dxa"/>
          </w:tcPr>
          <w:p w14:paraId="6584A496" w14:textId="41DB173D"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UE power consumption in RF chain in FR2</w:t>
            </w:r>
          </w:p>
        </w:tc>
      </w:tr>
      <w:tr w:rsidR="00DF25B3" w14:paraId="257CDECD" w14:textId="2CAAF4C5" w:rsidTr="00BD4869">
        <w:tc>
          <w:tcPr>
            <w:tcW w:w="947" w:type="dxa"/>
          </w:tcPr>
          <w:p w14:paraId="3FFFC502" w14:textId="1B5425C4"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Opt 1</w:t>
            </w:r>
          </w:p>
        </w:tc>
        <w:tc>
          <w:tcPr>
            <w:tcW w:w="871" w:type="dxa"/>
          </w:tcPr>
          <w:p w14:paraId="3739A71E" w14:textId="1E0656B8"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5ms</w:t>
            </w:r>
          </w:p>
        </w:tc>
        <w:tc>
          <w:tcPr>
            <w:tcW w:w="1530" w:type="dxa"/>
          </w:tcPr>
          <w:p w14:paraId="5235B624" w14:textId="2D9E9151"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40ms</w:t>
            </w:r>
          </w:p>
        </w:tc>
        <w:tc>
          <w:tcPr>
            <w:tcW w:w="1170" w:type="dxa"/>
          </w:tcPr>
          <w:p w14:paraId="719969CD" w14:textId="50EA2C1B"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80ms</w:t>
            </w:r>
          </w:p>
        </w:tc>
        <w:tc>
          <w:tcPr>
            <w:tcW w:w="1800" w:type="dxa"/>
          </w:tcPr>
          <w:p w14:paraId="27C52F30" w14:textId="2EDC2348" w:rsidR="00DF25B3" w:rsidRDefault="00DF25B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N.A.</w:t>
            </w:r>
          </w:p>
        </w:tc>
        <w:tc>
          <w:tcPr>
            <w:tcW w:w="2700" w:type="dxa"/>
          </w:tcPr>
          <w:p w14:paraId="357D0115" w14:textId="5392A0D8" w:rsidR="00F22D09" w:rsidRDefault="00AA64C5" w:rsidP="00F22D09">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(5+40+80)</w:t>
            </w:r>
            <w:r w:rsidR="00F22D09">
              <w:rPr>
                <w:rFonts w:asciiTheme="minorHAnsi" w:hAnsiTheme="minorHAnsi"/>
                <w:sz w:val="22"/>
                <w:szCs w:val="22"/>
                <w:lang w:eastAsia="zh-CN"/>
              </w:rPr>
              <w:t xml:space="preserve"> * P</w:t>
            </w:r>
            <w:r>
              <w:rPr>
                <w:rFonts w:asciiTheme="minorHAnsi" w:hAnsiTheme="minorHAnsi"/>
                <w:sz w:val="22"/>
                <w:szCs w:val="22"/>
                <w:lang w:eastAsia="zh-CN"/>
              </w:rPr>
              <w:t>=125</w:t>
            </w:r>
            <w:r w:rsidR="00F22D09">
              <w:rPr>
                <w:rFonts w:asciiTheme="minorHAnsi" w:hAnsiTheme="minorHAnsi"/>
                <w:sz w:val="22"/>
                <w:szCs w:val="22"/>
                <w:lang w:eastAsia="zh-CN"/>
              </w:rPr>
              <w:t>P</w:t>
            </w:r>
          </w:p>
        </w:tc>
      </w:tr>
      <w:tr w:rsidR="007B6B93" w14:paraId="20028279" w14:textId="179F6277" w:rsidTr="00BD4869">
        <w:tc>
          <w:tcPr>
            <w:tcW w:w="947" w:type="dxa"/>
          </w:tcPr>
          <w:p w14:paraId="427C2594" w14:textId="06398076" w:rsidR="007B6B93" w:rsidRDefault="007B6B9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Opt 2</w:t>
            </w:r>
          </w:p>
        </w:tc>
        <w:tc>
          <w:tcPr>
            <w:tcW w:w="871" w:type="dxa"/>
          </w:tcPr>
          <w:p w14:paraId="09FE10DC" w14:textId="74398BF6" w:rsidR="007B6B93" w:rsidRDefault="007B6B9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5ms</w:t>
            </w:r>
          </w:p>
        </w:tc>
        <w:tc>
          <w:tcPr>
            <w:tcW w:w="1530" w:type="dxa"/>
          </w:tcPr>
          <w:p w14:paraId="2FBA8711" w14:textId="5EBB4245" w:rsidR="007B6B93" w:rsidRDefault="007B6B9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20ms</w:t>
            </w:r>
          </w:p>
        </w:tc>
        <w:tc>
          <w:tcPr>
            <w:tcW w:w="1170" w:type="dxa"/>
          </w:tcPr>
          <w:p w14:paraId="21DC6B06" w14:textId="5A489B10" w:rsidR="007B6B93" w:rsidRDefault="00AD5422"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80ms</w:t>
            </w:r>
          </w:p>
        </w:tc>
        <w:tc>
          <w:tcPr>
            <w:tcW w:w="1800" w:type="dxa"/>
          </w:tcPr>
          <w:p w14:paraId="4963DD04" w14:textId="7A1E688E" w:rsidR="007B6B93" w:rsidRDefault="007B6B93" w:rsidP="00EE575C">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80ms</w:t>
            </w:r>
          </w:p>
        </w:tc>
        <w:tc>
          <w:tcPr>
            <w:tcW w:w="2700" w:type="dxa"/>
          </w:tcPr>
          <w:p w14:paraId="58912EEB" w14:textId="0590C546" w:rsidR="007B6B93" w:rsidRDefault="007B6B93" w:rsidP="00BD4869">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(5+20+</w:t>
            </w:r>
            <w:r w:rsidR="00BD4869">
              <w:rPr>
                <w:rFonts w:asciiTheme="minorHAnsi" w:hAnsiTheme="minorHAnsi"/>
                <w:sz w:val="22"/>
                <w:szCs w:val="22"/>
                <w:lang w:eastAsia="zh-CN"/>
              </w:rPr>
              <w:t xml:space="preserve">80+ </w:t>
            </w:r>
            <w:r>
              <w:rPr>
                <w:rFonts w:asciiTheme="minorHAnsi" w:hAnsiTheme="minorHAnsi"/>
                <w:sz w:val="22"/>
                <w:szCs w:val="22"/>
                <w:lang w:eastAsia="zh-CN"/>
              </w:rPr>
              <w:t>80)</w:t>
            </w:r>
            <w:r w:rsidR="00F22D09">
              <w:rPr>
                <w:rFonts w:asciiTheme="minorHAnsi" w:hAnsiTheme="minorHAnsi"/>
                <w:sz w:val="22"/>
                <w:szCs w:val="22"/>
                <w:lang w:eastAsia="zh-CN"/>
              </w:rPr>
              <w:t xml:space="preserve"> * P </w:t>
            </w:r>
            <w:r>
              <w:rPr>
                <w:rFonts w:asciiTheme="minorHAnsi" w:hAnsiTheme="minorHAnsi"/>
                <w:sz w:val="22"/>
                <w:szCs w:val="22"/>
                <w:lang w:eastAsia="zh-CN"/>
              </w:rPr>
              <w:t>=1</w:t>
            </w:r>
            <w:r w:rsidR="00BD4869">
              <w:rPr>
                <w:rFonts w:asciiTheme="minorHAnsi" w:hAnsiTheme="minorHAnsi"/>
                <w:sz w:val="22"/>
                <w:szCs w:val="22"/>
                <w:lang w:eastAsia="zh-CN"/>
              </w:rPr>
              <w:t>8</w:t>
            </w:r>
            <w:r>
              <w:rPr>
                <w:rFonts w:asciiTheme="minorHAnsi" w:hAnsiTheme="minorHAnsi"/>
                <w:sz w:val="22"/>
                <w:szCs w:val="22"/>
                <w:lang w:eastAsia="zh-CN"/>
              </w:rPr>
              <w:t>5</w:t>
            </w:r>
            <w:r w:rsidR="00F22D09">
              <w:rPr>
                <w:rFonts w:asciiTheme="minorHAnsi" w:hAnsiTheme="minorHAnsi"/>
                <w:sz w:val="22"/>
                <w:szCs w:val="22"/>
                <w:lang w:eastAsia="zh-CN"/>
              </w:rPr>
              <w:t xml:space="preserve"> P</w:t>
            </w:r>
          </w:p>
        </w:tc>
      </w:tr>
    </w:tbl>
    <w:p w14:paraId="506AE989" w14:textId="69D199B8" w:rsidR="00BD4869" w:rsidRDefault="00BD4869" w:rsidP="00BD4869">
      <w:pPr>
        <w:pStyle w:val="B1"/>
        <w:spacing w:after="180"/>
        <w:ind w:left="0" w:firstLine="0"/>
        <w:rPr>
          <w:rFonts w:asciiTheme="minorHAnsi" w:hAnsiTheme="minorHAnsi"/>
          <w:b/>
          <w:sz w:val="22"/>
          <w:szCs w:val="22"/>
          <w:lang w:eastAsia="zh-CN"/>
        </w:rPr>
      </w:pPr>
      <w:r w:rsidRPr="00D335BD">
        <w:rPr>
          <w:rFonts w:asciiTheme="minorHAnsi" w:hAnsiTheme="minorHAnsi"/>
          <w:b/>
          <w:sz w:val="22"/>
          <w:szCs w:val="22"/>
          <w:u w:val="single"/>
          <w:lang w:eastAsia="zh-CN"/>
        </w:rPr>
        <w:t xml:space="preserve">Observation </w:t>
      </w:r>
      <w:r>
        <w:rPr>
          <w:rFonts w:asciiTheme="minorHAnsi" w:hAnsiTheme="minorHAnsi"/>
          <w:b/>
          <w:sz w:val="22"/>
          <w:szCs w:val="22"/>
          <w:u w:val="single"/>
          <w:lang w:eastAsia="zh-CN"/>
        </w:rPr>
        <w:t>2</w:t>
      </w:r>
      <w:r w:rsidRPr="00D335BD">
        <w:rPr>
          <w:rFonts w:asciiTheme="minorHAnsi" w:hAnsiTheme="minorHAnsi" w:hint="eastAsia"/>
          <w:b/>
          <w:sz w:val="22"/>
          <w:szCs w:val="22"/>
          <w:u w:val="single"/>
          <w:lang w:eastAsia="zh-CN"/>
        </w:rPr>
        <w:t>:</w:t>
      </w:r>
      <w:r w:rsidRPr="00D335BD">
        <w:rPr>
          <w:rFonts w:asciiTheme="minorHAnsi" w:hAnsiTheme="minorHAnsi" w:hint="eastAsia"/>
          <w:b/>
          <w:sz w:val="22"/>
          <w:szCs w:val="22"/>
          <w:lang w:eastAsia="zh-CN"/>
        </w:rPr>
        <w:t xml:space="preserve"> </w:t>
      </w:r>
      <w:r w:rsidR="004D3374">
        <w:rPr>
          <w:rFonts w:asciiTheme="minorHAnsi" w:hAnsiTheme="minorHAnsi"/>
          <w:b/>
          <w:sz w:val="22"/>
          <w:szCs w:val="22"/>
          <w:lang w:eastAsia="zh-CN"/>
        </w:rPr>
        <w:t>When keeping RF chain of FR2 waked up during the timer (e.g. 80ms) from the last FR2 measurements to UE receiving HO command, t</w:t>
      </w:r>
      <w:r w:rsidRPr="00F1642C">
        <w:rPr>
          <w:rFonts w:asciiTheme="minorHAnsi" w:hAnsiTheme="minorHAnsi"/>
          <w:b/>
          <w:sz w:val="22"/>
          <w:szCs w:val="22"/>
          <w:lang w:eastAsia="zh-CN"/>
        </w:rPr>
        <w:t xml:space="preserve">he total UE power consumption </w:t>
      </w:r>
      <w:r>
        <w:rPr>
          <w:rFonts w:asciiTheme="minorHAnsi" w:hAnsiTheme="minorHAnsi"/>
          <w:b/>
          <w:sz w:val="22"/>
          <w:szCs w:val="22"/>
          <w:lang w:eastAsia="zh-CN"/>
        </w:rPr>
        <w:t>will be increased significantly.</w:t>
      </w:r>
    </w:p>
    <w:p w14:paraId="12A79C87" w14:textId="6E9D09FA" w:rsidR="009C31CF" w:rsidRDefault="00BD4869" w:rsidP="00BD4869">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Based on these observations, we can</w:t>
      </w:r>
      <w:r w:rsidR="006200BD">
        <w:rPr>
          <w:rFonts w:asciiTheme="minorHAnsi" w:hAnsiTheme="minorHAnsi"/>
          <w:sz w:val="22"/>
          <w:szCs w:val="22"/>
          <w:lang w:eastAsia="zh-CN"/>
        </w:rPr>
        <w:t xml:space="preserve"> </w:t>
      </w:r>
      <w:r w:rsidR="004D3374">
        <w:rPr>
          <w:rFonts w:asciiTheme="minorHAnsi" w:hAnsiTheme="minorHAnsi"/>
          <w:sz w:val="22"/>
          <w:szCs w:val="22"/>
          <w:lang w:eastAsia="zh-CN"/>
        </w:rPr>
        <w:t>propose</w:t>
      </w:r>
      <w:r w:rsidR="006200BD">
        <w:rPr>
          <w:rFonts w:asciiTheme="minorHAnsi" w:hAnsiTheme="minorHAnsi"/>
          <w:sz w:val="22"/>
          <w:szCs w:val="22"/>
          <w:lang w:eastAsia="zh-CN"/>
        </w:rPr>
        <w:t xml:space="preserve"> that </w:t>
      </w:r>
    </w:p>
    <w:p w14:paraId="1C9EDBEE" w14:textId="4B9FB537" w:rsidR="006200BD" w:rsidRPr="009C31CF" w:rsidRDefault="009C31CF" w:rsidP="00BD4869">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Proposal 1</w:t>
      </w:r>
      <w:r w:rsidRPr="004D3374">
        <w:rPr>
          <w:rFonts w:asciiTheme="minorHAnsi" w:hAnsiTheme="minorHAnsi" w:hint="eastAsia"/>
          <w:b/>
          <w:i/>
          <w:sz w:val="22"/>
          <w:szCs w:val="22"/>
          <w:lang w:eastAsia="zh-CN"/>
        </w:rPr>
        <w:t>:</w:t>
      </w:r>
      <w:r w:rsidR="004D3374">
        <w:rPr>
          <w:rFonts w:asciiTheme="minorHAnsi" w:hAnsiTheme="minorHAnsi"/>
          <w:b/>
          <w:i/>
          <w:sz w:val="22"/>
          <w:szCs w:val="22"/>
          <w:lang w:eastAsia="zh-CN"/>
        </w:rPr>
        <w:t xml:space="preserve"> </w:t>
      </w:r>
      <w:r w:rsidRPr="004D3374">
        <w:rPr>
          <w:rFonts w:asciiTheme="minorHAnsi" w:hAnsiTheme="minorHAnsi"/>
          <w:b/>
          <w:i/>
          <w:sz w:val="22"/>
          <w:szCs w:val="22"/>
          <w:lang w:eastAsia="zh-CN"/>
        </w:rPr>
        <w:t>I</w:t>
      </w:r>
      <w:r w:rsidR="006200BD" w:rsidRPr="009C31CF">
        <w:rPr>
          <w:rFonts w:asciiTheme="minorHAnsi" w:hAnsiTheme="minorHAnsi"/>
          <w:b/>
          <w:i/>
          <w:sz w:val="22"/>
          <w:szCs w:val="22"/>
          <w:lang w:eastAsia="zh-CN"/>
        </w:rPr>
        <w:t>t is unnecessary to differentiate T</w:t>
      </w:r>
      <w:r w:rsidR="006200BD" w:rsidRPr="004D3374">
        <w:rPr>
          <w:rFonts w:asciiTheme="minorHAnsi" w:hAnsiTheme="minorHAnsi"/>
          <w:b/>
          <w:i/>
          <w:sz w:val="14"/>
          <w:szCs w:val="22"/>
          <w:lang w:eastAsia="zh-CN"/>
        </w:rPr>
        <w:t>processing</w:t>
      </w:r>
      <w:r w:rsidR="006200BD" w:rsidRPr="004D3374">
        <w:rPr>
          <w:rFonts w:asciiTheme="minorHAnsi" w:hAnsiTheme="minorHAnsi"/>
          <w:b/>
          <w:i/>
          <w:sz w:val="12"/>
          <w:szCs w:val="22"/>
          <w:lang w:eastAsia="zh-CN"/>
        </w:rPr>
        <w:t xml:space="preserve"> </w:t>
      </w:r>
      <w:r w:rsidR="004D3374">
        <w:rPr>
          <w:rFonts w:asciiTheme="minorHAnsi" w:hAnsiTheme="minorHAnsi"/>
          <w:b/>
          <w:i/>
          <w:sz w:val="22"/>
          <w:szCs w:val="22"/>
          <w:lang w:eastAsia="zh-CN"/>
        </w:rPr>
        <w:t xml:space="preserve">with the condition </w:t>
      </w:r>
      <w:r w:rsidR="006200BD" w:rsidRPr="009C31CF">
        <w:rPr>
          <w:rFonts w:asciiTheme="minorHAnsi" w:hAnsiTheme="minorHAnsi"/>
          <w:b/>
          <w:i/>
          <w:sz w:val="22"/>
          <w:szCs w:val="22"/>
          <w:lang w:eastAsia="zh-CN"/>
        </w:rPr>
        <w:t>[</w:t>
      </w:r>
      <w:r w:rsidR="004D3374">
        <w:rPr>
          <w:rFonts w:asciiTheme="minorHAnsi" w:hAnsiTheme="minorHAnsi"/>
          <w:b/>
          <w:i/>
          <w:sz w:val="22"/>
          <w:szCs w:val="22"/>
          <w:lang w:eastAsia="zh-CN"/>
        </w:rPr>
        <w:t>1</w:t>
      </w:r>
      <w:r w:rsidR="006200BD" w:rsidRPr="009C31CF">
        <w:rPr>
          <w:rFonts w:asciiTheme="minorHAnsi" w:hAnsiTheme="minorHAnsi"/>
          <w:b/>
          <w:i/>
          <w:sz w:val="22"/>
          <w:szCs w:val="22"/>
          <w:lang w:eastAsia="zh-CN"/>
        </w:rPr>
        <w:t>] below.</w:t>
      </w:r>
    </w:p>
    <w:p w14:paraId="39F11821" w14:textId="00E1224F" w:rsidR="00EE575C" w:rsidRPr="009C31CF" w:rsidRDefault="006200BD" w:rsidP="00BD4869">
      <w:pPr>
        <w:pStyle w:val="B1"/>
        <w:spacing w:after="180"/>
        <w:ind w:left="0" w:firstLine="0"/>
        <w:rPr>
          <w:rFonts w:asciiTheme="minorHAnsi" w:hAnsiTheme="minorHAnsi"/>
          <w:sz w:val="22"/>
          <w:szCs w:val="22"/>
          <w:lang w:eastAsia="zh-CN"/>
        </w:rPr>
      </w:pPr>
      <w:r w:rsidRPr="009C31CF">
        <w:rPr>
          <w:rFonts w:asciiTheme="minorHAnsi" w:hAnsiTheme="minorHAnsi"/>
          <w:b/>
          <w:i/>
          <w:sz w:val="22"/>
          <w:szCs w:val="22"/>
          <w:lang w:eastAsia="zh-CN"/>
        </w:rPr>
        <w:t>“</w:t>
      </w:r>
      <w:r w:rsidRPr="009C31CF">
        <w:rPr>
          <w:rFonts w:asciiTheme="minorHAnsi" w:hAnsiTheme="minorHAnsi" w:cs="Arial"/>
          <w:b/>
          <w:i/>
          <w:sz w:val="22"/>
          <w:szCs w:val="22"/>
          <w:lang w:val="en-US" w:eastAsia="zh-CN"/>
        </w:rPr>
        <w:t>if UE provides the measurement report within the last [TBD] ms for the target cell before the handover command is received”</w:t>
      </w:r>
      <w:r w:rsidRPr="009C31CF">
        <w:rPr>
          <w:rFonts w:asciiTheme="minorHAnsi" w:hAnsiTheme="minorHAnsi"/>
          <w:b/>
          <w:i/>
          <w:sz w:val="22"/>
          <w:szCs w:val="22"/>
          <w:lang w:eastAsia="zh-CN"/>
        </w:rPr>
        <w:t xml:space="preserve"> </w:t>
      </w:r>
    </w:p>
    <w:p w14:paraId="5582D6BB" w14:textId="77777777" w:rsidR="00011456" w:rsidRPr="00B11350" w:rsidRDefault="00011456" w:rsidP="0059677C">
      <w:pPr>
        <w:pStyle w:val="B1"/>
        <w:spacing w:after="180"/>
        <w:ind w:left="0" w:firstLine="0"/>
        <w:rPr>
          <w:rFonts w:asciiTheme="minorHAnsi" w:hAnsiTheme="minorHAnsi"/>
          <w:b/>
          <w:sz w:val="22"/>
          <w:szCs w:val="22"/>
          <w:lang w:val="en-US" w:eastAsia="zh-CN"/>
        </w:rPr>
      </w:pPr>
    </w:p>
    <w:p w14:paraId="4F16A555" w14:textId="77777777" w:rsidR="00EE625E" w:rsidRPr="009239F4" w:rsidRDefault="00EE625E" w:rsidP="00EE625E">
      <w:pPr>
        <w:numPr>
          <w:ilvl w:val="1"/>
          <w:numId w:val="2"/>
        </w:numPr>
        <w:rPr>
          <w:sz w:val="28"/>
        </w:rPr>
      </w:pPr>
      <w:r w:rsidRPr="009239F4">
        <w:rPr>
          <w:sz w:val="28"/>
        </w:rPr>
        <w:t>T</w:t>
      </w:r>
      <w:r w:rsidRPr="009239F4">
        <w:rPr>
          <w:sz w:val="20"/>
        </w:rPr>
        <w:t>∆</w:t>
      </w:r>
      <w:r w:rsidRPr="009239F4">
        <w:rPr>
          <w:sz w:val="28"/>
        </w:rPr>
        <w:t xml:space="preserve"> with RX beam </w:t>
      </w:r>
    </w:p>
    <w:p w14:paraId="2D20347F" w14:textId="0514EE89" w:rsidR="00EE625E" w:rsidRDefault="00EE625E" w:rsidP="00EE625E">
      <w:pPr>
        <w:pStyle w:val="B1"/>
        <w:spacing w:after="180"/>
        <w:ind w:left="0" w:firstLine="0"/>
        <w:rPr>
          <w:rFonts w:asciiTheme="minorHAnsi" w:hAnsiTheme="minorHAnsi"/>
          <w:sz w:val="22"/>
          <w:szCs w:val="22"/>
          <w:lang w:eastAsia="zh-CN"/>
        </w:rPr>
      </w:pPr>
      <w:r w:rsidRPr="00EE625E">
        <w:rPr>
          <w:rFonts w:asciiTheme="minorHAnsi" w:hAnsiTheme="minorHAnsi"/>
          <w:sz w:val="22"/>
          <w:szCs w:val="22"/>
          <w:lang w:eastAsia="zh-CN"/>
        </w:rPr>
        <w:t>T</w:t>
      </w:r>
      <w:r w:rsidRPr="00EE625E">
        <w:rPr>
          <w:rFonts w:asciiTheme="minorHAnsi" w:hAnsiTheme="minorHAnsi"/>
          <w:sz w:val="16"/>
          <w:szCs w:val="22"/>
          <w:lang w:eastAsia="zh-CN"/>
        </w:rPr>
        <w:t>∆</w:t>
      </w:r>
      <w:r w:rsidRPr="00EE625E">
        <w:rPr>
          <w:rFonts w:asciiTheme="minorHAnsi" w:hAnsiTheme="minorHAnsi"/>
          <w:sz w:val="22"/>
          <w:szCs w:val="22"/>
          <w:lang w:eastAsia="zh-CN"/>
        </w:rPr>
        <w:t xml:space="preserve"> is time for fine time tracking and acquiring full timing information of the target cell. </w:t>
      </w:r>
      <w:r>
        <w:rPr>
          <w:rFonts w:asciiTheme="minorHAnsi" w:hAnsiTheme="minorHAnsi"/>
          <w:sz w:val="22"/>
          <w:szCs w:val="22"/>
          <w:lang w:eastAsia="zh-CN"/>
        </w:rPr>
        <w:t xml:space="preserve">And it was agreed that </w:t>
      </w:r>
      <w:r w:rsidRPr="00EE625E">
        <w:rPr>
          <w:rFonts w:asciiTheme="minorHAnsi" w:hAnsiTheme="minorHAnsi"/>
          <w:sz w:val="22"/>
          <w:szCs w:val="22"/>
          <w:lang w:eastAsia="zh-CN"/>
        </w:rPr>
        <w:t>T</w:t>
      </w:r>
      <w:r w:rsidRPr="00EE625E">
        <w:rPr>
          <w:rFonts w:asciiTheme="minorHAnsi" w:hAnsiTheme="minorHAnsi"/>
          <w:sz w:val="16"/>
          <w:szCs w:val="22"/>
          <w:lang w:eastAsia="zh-CN"/>
        </w:rPr>
        <w:t xml:space="preserve">∆ </w:t>
      </w:r>
      <w:r w:rsidRPr="00EE625E">
        <w:rPr>
          <w:rFonts w:asciiTheme="minorHAnsi" w:hAnsiTheme="minorHAnsi"/>
          <w:sz w:val="22"/>
          <w:szCs w:val="22"/>
          <w:lang w:eastAsia="zh-CN"/>
        </w:rPr>
        <w:t>= [TBD</w:t>
      </w:r>
      <w:r>
        <w:rPr>
          <w:rFonts w:asciiTheme="minorHAnsi" w:hAnsiTheme="minorHAnsi"/>
          <w:sz w:val="22"/>
          <w:szCs w:val="22"/>
          <w:lang w:eastAsia="zh-CN"/>
        </w:rPr>
        <w:t>]* SMTC periodicity in [</w:t>
      </w:r>
      <w:r w:rsidR="00084DE6">
        <w:rPr>
          <w:rFonts w:asciiTheme="minorHAnsi" w:hAnsiTheme="minorHAnsi"/>
          <w:sz w:val="22"/>
          <w:szCs w:val="22"/>
          <w:lang w:eastAsia="zh-CN"/>
        </w:rPr>
        <w:t>1</w:t>
      </w:r>
      <w:r>
        <w:rPr>
          <w:rFonts w:asciiTheme="minorHAnsi" w:hAnsiTheme="minorHAnsi"/>
          <w:sz w:val="22"/>
          <w:szCs w:val="22"/>
          <w:lang w:eastAsia="zh-CN"/>
        </w:rPr>
        <w:t xml:space="preserve">]. </w:t>
      </w:r>
    </w:p>
    <w:p w14:paraId="55F01778" w14:textId="5C2243AA" w:rsidR="0092751E" w:rsidRDefault="00084DE6" w:rsidP="00EE625E">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 xml:space="preserve">Consistently </w:t>
      </w:r>
      <w:r w:rsidR="007B6B93">
        <w:rPr>
          <w:rFonts w:asciiTheme="minorHAnsi" w:hAnsiTheme="minorHAnsi"/>
          <w:sz w:val="22"/>
          <w:szCs w:val="22"/>
          <w:lang w:eastAsia="zh-CN"/>
        </w:rPr>
        <w:t>it is better that</w:t>
      </w:r>
      <w:r w:rsidR="0092751E">
        <w:rPr>
          <w:rFonts w:asciiTheme="minorHAnsi" w:hAnsiTheme="minorHAnsi"/>
          <w:sz w:val="22"/>
          <w:szCs w:val="22"/>
          <w:lang w:eastAsia="zh-CN"/>
        </w:rPr>
        <w:t xml:space="preserve"> align the number of RX beams for NR FR2 HO requirements </w:t>
      </w:r>
      <w:r w:rsidR="007B6B93">
        <w:rPr>
          <w:rFonts w:asciiTheme="minorHAnsi" w:hAnsiTheme="minorHAnsi"/>
          <w:sz w:val="22"/>
          <w:szCs w:val="22"/>
          <w:lang w:eastAsia="zh-CN"/>
        </w:rPr>
        <w:t>with</w:t>
      </w:r>
      <w:r w:rsidR="0092751E">
        <w:rPr>
          <w:rFonts w:asciiTheme="minorHAnsi" w:hAnsiTheme="minorHAnsi"/>
          <w:sz w:val="22"/>
          <w:szCs w:val="22"/>
          <w:lang w:eastAsia="zh-CN"/>
        </w:rPr>
        <w:t xml:space="preserve"> other similar r</w:t>
      </w:r>
      <w:r w:rsidR="00DD0806">
        <w:rPr>
          <w:rFonts w:asciiTheme="minorHAnsi" w:hAnsiTheme="minorHAnsi"/>
          <w:sz w:val="22"/>
          <w:szCs w:val="22"/>
          <w:lang w:eastAsia="zh-CN"/>
        </w:rPr>
        <w:t xml:space="preserve">equirements for NR FR2(e.g. </w:t>
      </w:r>
      <w:r w:rsidR="00DD0806">
        <w:rPr>
          <w:rFonts w:asciiTheme="minorHAnsi" w:hAnsiTheme="minorHAnsi" w:hint="eastAsia"/>
          <w:sz w:val="22"/>
          <w:szCs w:val="22"/>
          <w:lang w:eastAsia="zh-CN"/>
        </w:rPr>
        <w:t>beam</w:t>
      </w:r>
      <w:r w:rsidR="00DD0806">
        <w:rPr>
          <w:rFonts w:asciiTheme="minorHAnsi" w:hAnsiTheme="minorHAnsi"/>
          <w:sz w:val="22"/>
          <w:szCs w:val="22"/>
          <w:lang w:eastAsia="zh-CN"/>
        </w:rPr>
        <w:t xml:space="preserve"> failure detection for FR2[4]</w:t>
      </w:r>
      <w:r w:rsidR="0092751E">
        <w:rPr>
          <w:rFonts w:asciiTheme="minorHAnsi" w:hAnsiTheme="minorHAnsi"/>
          <w:sz w:val="22"/>
          <w:szCs w:val="22"/>
          <w:lang w:eastAsia="zh-CN"/>
        </w:rPr>
        <w:t>).</w:t>
      </w:r>
    </w:p>
    <w:p w14:paraId="6B18B341" w14:textId="77777777" w:rsidR="0092751E" w:rsidRDefault="0092751E" w:rsidP="00EE625E">
      <w:pPr>
        <w:pStyle w:val="B1"/>
        <w:spacing w:after="180"/>
        <w:ind w:left="0" w:firstLine="0"/>
        <w:rPr>
          <w:rFonts w:asciiTheme="minorHAnsi" w:hAnsiTheme="minorHAnsi"/>
          <w:sz w:val="22"/>
          <w:szCs w:val="22"/>
          <w:lang w:eastAsia="zh-CN"/>
        </w:rPr>
      </w:pPr>
      <w:r>
        <w:rPr>
          <w:rFonts w:asciiTheme="minorHAnsi" w:hAnsiTheme="minorHAnsi"/>
          <w:sz w:val="22"/>
          <w:szCs w:val="22"/>
          <w:lang w:eastAsia="zh-CN"/>
        </w:rPr>
        <w:t>Thus we can propose that:</w:t>
      </w:r>
    </w:p>
    <w:p w14:paraId="3A1E0504" w14:textId="77777777" w:rsidR="0092751E" w:rsidRDefault="0092751E" w:rsidP="00EE625E">
      <w:pPr>
        <w:pStyle w:val="B1"/>
        <w:spacing w:after="180"/>
        <w:ind w:left="0" w:firstLine="0"/>
        <w:rPr>
          <w:rFonts w:asciiTheme="minorHAnsi" w:hAnsiTheme="minorHAnsi"/>
          <w:b/>
          <w:i/>
          <w:sz w:val="22"/>
          <w:szCs w:val="22"/>
          <w:lang w:eastAsia="zh-CN"/>
        </w:rPr>
      </w:pPr>
      <w:r w:rsidRPr="0092751E">
        <w:rPr>
          <w:rFonts w:asciiTheme="minorHAnsi" w:hAnsiTheme="minorHAnsi"/>
          <w:b/>
          <w:i/>
          <w:sz w:val="22"/>
          <w:szCs w:val="22"/>
          <w:u w:val="single"/>
          <w:lang w:eastAsia="zh-CN"/>
        </w:rPr>
        <w:t>Proposal 2:</w:t>
      </w:r>
      <w:r>
        <w:rPr>
          <w:rFonts w:asciiTheme="minorHAnsi" w:hAnsiTheme="minorHAnsi"/>
          <w:b/>
          <w:i/>
          <w:sz w:val="22"/>
          <w:szCs w:val="22"/>
          <w:lang w:eastAsia="zh-CN"/>
        </w:rPr>
        <w:t xml:space="preserve"> The </w:t>
      </w:r>
      <w:r w:rsidRPr="0092751E">
        <w:rPr>
          <w:rFonts w:asciiTheme="minorHAnsi" w:hAnsiTheme="minorHAnsi"/>
          <w:b/>
          <w:i/>
          <w:sz w:val="22"/>
          <w:szCs w:val="22"/>
          <w:lang w:eastAsia="zh-CN"/>
        </w:rPr>
        <w:t>time for fine time tracking and acquiring full timing information of the target cell</w:t>
      </w:r>
      <w:r>
        <w:rPr>
          <w:rFonts w:asciiTheme="minorHAnsi" w:hAnsiTheme="minorHAnsi"/>
          <w:b/>
          <w:i/>
          <w:sz w:val="22"/>
          <w:szCs w:val="22"/>
          <w:lang w:eastAsia="zh-CN"/>
        </w:rPr>
        <w:t xml:space="preserve"> in FR2 HO, can be defined as:</w:t>
      </w:r>
    </w:p>
    <w:p w14:paraId="62B5D9FD" w14:textId="4D744848" w:rsidR="0092751E" w:rsidRPr="0092751E" w:rsidRDefault="0092751E" w:rsidP="0092751E">
      <w:pPr>
        <w:pStyle w:val="B1"/>
        <w:spacing w:after="180"/>
        <w:ind w:left="0" w:firstLine="0"/>
        <w:jc w:val="center"/>
        <w:rPr>
          <w:rFonts w:asciiTheme="minorHAnsi" w:hAnsiTheme="minorHAnsi"/>
          <w:b/>
          <w:i/>
          <w:sz w:val="22"/>
          <w:szCs w:val="22"/>
          <w:lang w:eastAsia="zh-CN"/>
        </w:rPr>
      </w:pPr>
      <w:r w:rsidRPr="0092751E">
        <w:rPr>
          <w:rFonts w:asciiTheme="minorHAnsi" w:hAnsiTheme="minorHAnsi"/>
          <w:b/>
          <w:i/>
          <w:sz w:val="22"/>
          <w:szCs w:val="22"/>
          <w:lang w:eastAsia="zh-CN"/>
        </w:rPr>
        <w:t>T</w:t>
      </w:r>
      <w:r w:rsidRPr="0092751E">
        <w:rPr>
          <w:rFonts w:asciiTheme="minorHAnsi" w:hAnsiTheme="minorHAnsi"/>
          <w:b/>
          <w:i/>
          <w:sz w:val="16"/>
          <w:szCs w:val="22"/>
          <w:lang w:eastAsia="zh-CN"/>
        </w:rPr>
        <w:t xml:space="preserve">∆ </w:t>
      </w:r>
      <w:r w:rsidRPr="0092751E">
        <w:rPr>
          <w:rFonts w:asciiTheme="minorHAnsi" w:hAnsiTheme="minorHAnsi"/>
          <w:b/>
          <w:i/>
          <w:sz w:val="22"/>
          <w:szCs w:val="22"/>
          <w:lang w:eastAsia="zh-CN"/>
        </w:rPr>
        <w:t>= [</w:t>
      </w:r>
      <w:r>
        <w:rPr>
          <w:rFonts w:asciiTheme="minorHAnsi" w:hAnsiTheme="minorHAnsi"/>
          <w:b/>
          <w:i/>
          <w:sz w:val="22"/>
          <w:szCs w:val="22"/>
          <w:lang w:eastAsia="zh-CN"/>
        </w:rPr>
        <w:t>8</w:t>
      </w:r>
      <w:r w:rsidRPr="0092751E">
        <w:rPr>
          <w:rFonts w:asciiTheme="minorHAnsi" w:hAnsiTheme="minorHAnsi"/>
          <w:b/>
          <w:i/>
          <w:sz w:val="22"/>
          <w:szCs w:val="22"/>
          <w:lang w:eastAsia="zh-CN"/>
        </w:rPr>
        <w:t>]* SMTC periodicity</w:t>
      </w:r>
    </w:p>
    <w:p w14:paraId="2D6F9B72" w14:textId="16CFFA0D" w:rsidR="00EE625E" w:rsidRPr="009239F4" w:rsidRDefault="00EE625E" w:rsidP="00EE625E">
      <w:pPr>
        <w:numPr>
          <w:ilvl w:val="1"/>
          <w:numId w:val="2"/>
        </w:numPr>
        <w:rPr>
          <w:sz w:val="28"/>
        </w:rPr>
      </w:pPr>
      <w:r w:rsidRPr="009239F4">
        <w:rPr>
          <w:sz w:val="28"/>
        </w:rPr>
        <w:t>T</w:t>
      </w:r>
      <w:r w:rsidRPr="009239F4">
        <w:rPr>
          <w:sz w:val="28"/>
          <w:vertAlign w:val="subscript"/>
        </w:rPr>
        <w:t>RRC_procedure_delay</w:t>
      </w:r>
    </w:p>
    <w:p w14:paraId="1615AD2E" w14:textId="762B47BF" w:rsidR="00F83E73" w:rsidRDefault="00C37857" w:rsidP="00C37857">
      <w:pPr>
        <w:pStyle w:val="B1"/>
        <w:spacing w:after="180"/>
        <w:ind w:left="0" w:firstLine="0"/>
        <w:rPr>
          <w:rFonts w:asciiTheme="minorHAnsi" w:hAnsiTheme="minorHAnsi"/>
          <w:sz w:val="22"/>
          <w:szCs w:val="22"/>
          <w:lang w:eastAsia="zh-CN"/>
        </w:rPr>
      </w:pPr>
      <w:r>
        <w:t>T</w:t>
      </w:r>
      <w:r>
        <w:rPr>
          <w:vertAlign w:val="subscript"/>
        </w:rPr>
        <w:t>RRC_procedure_delay</w:t>
      </w:r>
      <w:r w:rsidRPr="00C37857">
        <w:rPr>
          <w:rFonts w:asciiTheme="minorHAnsi" w:hAnsiTheme="minorHAnsi"/>
          <w:sz w:val="22"/>
          <w:szCs w:val="22"/>
          <w:lang w:eastAsia="zh-CN"/>
        </w:rPr>
        <w:t xml:space="preserve"> is the RRC procedure delay which is included in the total inter-RAN HO delay, which is TBD ms</w:t>
      </w:r>
      <w:r w:rsidR="00084DE6">
        <w:rPr>
          <w:rFonts w:asciiTheme="minorHAnsi" w:hAnsiTheme="minorHAnsi"/>
          <w:sz w:val="22"/>
          <w:szCs w:val="22"/>
          <w:lang w:eastAsia="zh-CN"/>
        </w:rPr>
        <w:t xml:space="preserve"> [1]</w:t>
      </w:r>
      <w:r>
        <w:rPr>
          <w:rFonts w:asciiTheme="minorHAnsi" w:hAnsiTheme="minorHAnsi"/>
          <w:sz w:val="22"/>
          <w:szCs w:val="22"/>
          <w:lang w:eastAsia="zh-CN"/>
        </w:rPr>
        <w:t>.</w:t>
      </w:r>
      <w:r w:rsidRPr="00C37857">
        <w:rPr>
          <w:rFonts w:asciiTheme="minorHAnsi" w:hAnsiTheme="minorHAnsi"/>
          <w:sz w:val="22"/>
          <w:szCs w:val="22"/>
          <w:lang w:eastAsia="zh-CN"/>
        </w:rPr>
        <w:t xml:space="preserve"> </w:t>
      </w:r>
      <w:r w:rsidR="00F52677">
        <w:rPr>
          <w:rFonts w:asciiTheme="minorHAnsi" w:hAnsiTheme="minorHAnsi"/>
          <w:sz w:val="22"/>
          <w:szCs w:val="22"/>
          <w:lang w:val="en-US" w:eastAsia="zh-CN"/>
        </w:rPr>
        <w:t>In our view, t</w:t>
      </w:r>
      <w:r w:rsidRPr="00C37857">
        <w:rPr>
          <w:rFonts w:asciiTheme="minorHAnsi" w:hAnsiTheme="minorHAnsi"/>
          <w:sz w:val="22"/>
          <w:szCs w:val="22"/>
          <w:lang w:eastAsia="zh-CN"/>
        </w:rPr>
        <w:t xml:space="preserve">he similar value in inter LTE and UMTC HO </w:t>
      </w:r>
      <w:r w:rsidR="00F52677">
        <w:rPr>
          <w:rFonts w:asciiTheme="minorHAnsi" w:hAnsiTheme="minorHAnsi"/>
          <w:sz w:val="22"/>
          <w:szCs w:val="22"/>
          <w:lang w:eastAsia="zh-CN"/>
        </w:rPr>
        <w:t>can be applied for the inter-RAT HO in NR</w:t>
      </w:r>
      <w:r w:rsidRPr="00C37857">
        <w:rPr>
          <w:rFonts w:asciiTheme="minorHAnsi" w:hAnsiTheme="minorHAnsi"/>
          <w:sz w:val="22"/>
          <w:szCs w:val="22"/>
          <w:lang w:eastAsia="zh-CN"/>
        </w:rPr>
        <w:t>.</w:t>
      </w:r>
      <w:r w:rsidR="00F52677">
        <w:rPr>
          <w:rFonts w:asciiTheme="minorHAnsi" w:hAnsiTheme="minorHAnsi"/>
          <w:sz w:val="22"/>
          <w:szCs w:val="22"/>
          <w:lang w:eastAsia="zh-CN"/>
        </w:rPr>
        <w:t xml:space="preserve"> And it shall be noted that in NR inter-RAT HO this </w:t>
      </w:r>
      <w:r w:rsidR="00F52677" w:rsidRPr="00C37857">
        <w:rPr>
          <w:rFonts w:asciiTheme="minorHAnsi" w:hAnsiTheme="minorHAnsi"/>
          <w:sz w:val="22"/>
          <w:szCs w:val="22"/>
          <w:lang w:eastAsia="zh-CN"/>
        </w:rPr>
        <w:t>time shall at least consider 10ms required for potential abort or previously scheduled LTE inter-RAT measurements.</w:t>
      </w:r>
    </w:p>
    <w:p w14:paraId="06BCCB12" w14:textId="4D3976A6" w:rsidR="00F83E73" w:rsidRPr="00F83E73" w:rsidRDefault="00F83E73" w:rsidP="00F83E73">
      <w:pPr>
        <w:rPr>
          <w:i/>
        </w:rPr>
      </w:pPr>
      <w:r w:rsidRPr="00F83E73">
        <w:rPr>
          <w:b/>
          <w:i/>
          <w:u w:val="single"/>
        </w:rPr>
        <w:t xml:space="preserve">Proposal </w:t>
      </w:r>
      <w:r w:rsidR="0092751E">
        <w:rPr>
          <w:b/>
          <w:i/>
          <w:u w:val="single"/>
        </w:rPr>
        <w:t>3</w:t>
      </w:r>
      <w:r w:rsidRPr="00F83E73">
        <w:rPr>
          <w:rFonts w:hint="eastAsia"/>
          <w:b/>
          <w:i/>
          <w:u w:val="single"/>
        </w:rPr>
        <w:t>:</w:t>
      </w:r>
      <w:r w:rsidRPr="00F83E73">
        <w:rPr>
          <w:rFonts w:hint="eastAsia"/>
          <w:b/>
          <w:i/>
        </w:rPr>
        <w:t xml:space="preserve"> </w:t>
      </w:r>
      <w:r w:rsidRPr="00F83E73">
        <w:rPr>
          <w:i/>
        </w:rPr>
        <w:t>T</w:t>
      </w:r>
      <w:r w:rsidRPr="00F83E73">
        <w:rPr>
          <w:i/>
          <w:vertAlign w:val="subscript"/>
        </w:rPr>
        <w:t>RRC_procedure_delay</w:t>
      </w:r>
      <w:r w:rsidRPr="00F83E73">
        <w:rPr>
          <w:b/>
          <w:i/>
        </w:rPr>
        <w:t xml:space="preserve"> can be 50ms for NR inter</w:t>
      </w:r>
      <w:r>
        <w:rPr>
          <w:b/>
          <w:i/>
        </w:rPr>
        <w:t>-</w:t>
      </w:r>
      <w:r w:rsidRPr="00F83E73">
        <w:rPr>
          <w:b/>
          <w:i/>
        </w:rPr>
        <w:t>RAT HO.</w:t>
      </w: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587332B6" w:rsidR="0031399D" w:rsidRDefault="0031399D" w:rsidP="0031399D">
      <w:pPr>
        <w:rPr>
          <w:rFonts w:cs="Arial"/>
        </w:rPr>
      </w:pPr>
      <w:r w:rsidRPr="004B5FFF">
        <w:rPr>
          <w:rFonts w:cs="Arial"/>
        </w:rPr>
        <w:t>In this contribution, further considerations on the</w:t>
      </w:r>
      <w:r w:rsidR="003A0EF9" w:rsidRPr="00B31F87">
        <w:t xml:space="preserve"> </w:t>
      </w:r>
      <w:r w:rsidR="007B6B93">
        <w:t>remaining issues of NR HO 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27D3F31C" w14:textId="77777777" w:rsidR="00B05740" w:rsidRDefault="00B05740" w:rsidP="00B05740">
      <w:pPr>
        <w:rPr>
          <w:b/>
        </w:rPr>
      </w:pPr>
      <w:r w:rsidRPr="00D335BD">
        <w:rPr>
          <w:b/>
          <w:u w:val="single"/>
        </w:rPr>
        <w:t>Observation 1</w:t>
      </w:r>
      <w:r w:rsidRPr="00D335BD">
        <w:rPr>
          <w:rFonts w:hint="eastAsia"/>
          <w:b/>
          <w:u w:val="single"/>
        </w:rPr>
        <w:t>:</w:t>
      </w:r>
      <w:r w:rsidRPr="00D335BD">
        <w:rPr>
          <w:rFonts w:hint="eastAsia"/>
          <w:b/>
        </w:rPr>
        <w:t xml:space="preserve"> </w:t>
      </w:r>
      <w:r>
        <w:rPr>
          <w:b/>
        </w:rPr>
        <w:t>As</w:t>
      </w:r>
      <w:r>
        <w:rPr>
          <w:b/>
          <w:lang w:val="en-GB"/>
        </w:rPr>
        <w:t xml:space="preserve"> there are other inter-frequency measurements on multiple frequency carriers in FR2, it is impossible to keep a RF chain for FR2 activated in a specific frequency carrier. </w:t>
      </w:r>
    </w:p>
    <w:p w14:paraId="032DFEE8" w14:textId="77777777" w:rsidR="00B05740" w:rsidRDefault="00B05740" w:rsidP="00B05740">
      <w:pPr>
        <w:pStyle w:val="B1"/>
        <w:spacing w:after="180"/>
        <w:ind w:left="0" w:firstLine="0"/>
        <w:rPr>
          <w:rFonts w:asciiTheme="minorHAnsi" w:hAnsiTheme="minorHAnsi"/>
          <w:b/>
          <w:sz w:val="22"/>
          <w:szCs w:val="22"/>
          <w:lang w:eastAsia="zh-CN"/>
        </w:rPr>
      </w:pPr>
      <w:r w:rsidRPr="00D335BD">
        <w:rPr>
          <w:rFonts w:asciiTheme="minorHAnsi" w:hAnsiTheme="minorHAnsi"/>
          <w:b/>
          <w:sz w:val="22"/>
          <w:szCs w:val="22"/>
          <w:u w:val="single"/>
          <w:lang w:eastAsia="zh-CN"/>
        </w:rPr>
        <w:t xml:space="preserve">Observation </w:t>
      </w:r>
      <w:r>
        <w:rPr>
          <w:rFonts w:asciiTheme="minorHAnsi" w:hAnsiTheme="minorHAnsi"/>
          <w:b/>
          <w:sz w:val="22"/>
          <w:szCs w:val="22"/>
          <w:u w:val="single"/>
          <w:lang w:eastAsia="zh-CN"/>
        </w:rPr>
        <w:t>2</w:t>
      </w:r>
      <w:r w:rsidRPr="00D335BD">
        <w:rPr>
          <w:rFonts w:asciiTheme="minorHAnsi" w:hAnsiTheme="minorHAnsi" w:hint="eastAsia"/>
          <w:b/>
          <w:sz w:val="22"/>
          <w:szCs w:val="22"/>
          <w:u w:val="single"/>
          <w:lang w:eastAsia="zh-CN"/>
        </w:rPr>
        <w:t>:</w:t>
      </w:r>
      <w:r w:rsidRPr="00D335BD">
        <w:rPr>
          <w:rFonts w:asciiTheme="minorHAnsi" w:hAnsiTheme="minorHAnsi" w:hint="eastAsia"/>
          <w:b/>
          <w:sz w:val="22"/>
          <w:szCs w:val="22"/>
          <w:lang w:eastAsia="zh-CN"/>
        </w:rPr>
        <w:t xml:space="preserve"> </w:t>
      </w:r>
      <w:r>
        <w:rPr>
          <w:rFonts w:asciiTheme="minorHAnsi" w:hAnsiTheme="minorHAnsi"/>
          <w:b/>
          <w:sz w:val="22"/>
          <w:szCs w:val="22"/>
          <w:lang w:eastAsia="zh-CN"/>
        </w:rPr>
        <w:t>When keeping RF chain of FR2 waked up during the timer (e.g. 80ms) from the last FR2 measurements to UE receiving HO command, t</w:t>
      </w:r>
      <w:r w:rsidRPr="00F1642C">
        <w:rPr>
          <w:rFonts w:asciiTheme="minorHAnsi" w:hAnsiTheme="minorHAnsi"/>
          <w:b/>
          <w:sz w:val="22"/>
          <w:szCs w:val="22"/>
          <w:lang w:eastAsia="zh-CN"/>
        </w:rPr>
        <w:t xml:space="preserve">he total UE power consumption </w:t>
      </w:r>
      <w:r>
        <w:rPr>
          <w:rFonts w:asciiTheme="minorHAnsi" w:hAnsiTheme="minorHAnsi"/>
          <w:b/>
          <w:sz w:val="22"/>
          <w:szCs w:val="22"/>
          <w:lang w:eastAsia="zh-CN"/>
        </w:rPr>
        <w:t>will be increased significantly.</w:t>
      </w:r>
    </w:p>
    <w:p w14:paraId="39A3DD8A" w14:textId="77777777" w:rsidR="00B05740" w:rsidRPr="009C31CF" w:rsidRDefault="00B05740" w:rsidP="00B05740">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Proposal 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r w:rsidRPr="004D3374">
        <w:rPr>
          <w:rFonts w:asciiTheme="minorHAnsi" w:hAnsiTheme="minorHAnsi"/>
          <w:b/>
          <w:i/>
          <w:sz w:val="22"/>
          <w:szCs w:val="22"/>
          <w:lang w:eastAsia="zh-CN"/>
        </w:rPr>
        <w:t>I</w:t>
      </w:r>
      <w:r w:rsidRPr="009C31CF">
        <w:rPr>
          <w:rFonts w:asciiTheme="minorHAnsi" w:hAnsiTheme="minorHAnsi"/>
          <w:b/>
          <w:i/>
          <w:sz w:val="22"/>
          <w:szCs w:val="22"/>
          <w:lang w:eastAsia="zh-CN"/>
        </w:rPr>
        <w:t>t is unnecessary to differentiate T</w:t>
      </w:r>
      <w:r w:rsidRPr="004D3374">
        <w:rPr>
          <w:rFonts w:asciiTheme="minorHAnsi" w:hAnsiTheme="minorHAnsi"/>
          <w:b/>
          <w:i/>
          <w:sz w:val="14"/>
          <w:szCs w:val="22"/>
          <w:lang w:eastAsia="zh-CN"/>
        </w:rPr>
        <w:t>processing</w:t>
      </w:r>
      <w:r w:rsidRPr="004D3374">
        <w:rPr>
          <w:rFonts w:asciiTheme="minorHAnsi" w:hAnsiTheme="minorHAnsi"/>
          <w:b/>
          <w:i/>
          <w:sz w:val="12"/>
          <w:szCs w:val="22"/>
          <w:lang w:eastAsia="zh-CN"/>
        </w:rPr>
        <w:t xml:space="preserve"> </w:t>
      </w:r>
      <w:r>
        <w:rPr>
          <w:rFonts w:asciiTheme="minorHAnsi" w:hAnsiTheme="minorHAnsi"/>
          <w:b/>
          <w:i/>
          <w:sz w:val="22"/>
          <w:szCs w:val="22"/>
          <w:lang w:eastAsia="zh-CN"/>
        </w:rPr>
        <w:t xml:space="preserve">with the condition </w:t>
      </w:r>
      <w:r w:rsidRPr="009C31CF">
        <w:rPr>
          <w:rFonts w:asciiTheme="minorHAnsi" w:hAnsiTheme="minorHAnsi"/>
          <w:b/>
          <w:i/>
          <w:sz w:val="22"/>
          <w:szCs w:val="22"/>
          <w:lang w:eastAsia="zh-CN"/>
        </w:rPr>
        <w:t>[</w:t>
      </w:r>
      <w:r>
        <w:rPr>
          <w:rFonts w:asciiTheme="minorHAnsi" w:hAnsiTheme="minorHAnsi"/>
          <w:b/>
          <w:i/>
          <w:sz w:val="22"/>
          <w:szCs w:val="22"/>
          <w:lang w:eastAsia="zh-CN"/>
        </w:rPr>
        <w:t>1</w:t>
      </w:r>
      <w:r w:rsidRPr="009C31CF">
        <w:rPr>
          <w:rFonts w:asciiTheme="minorHAnsi" w:hAnsiTheme="minorHAnsi"/>
          <w:b/>
          <w:i/>
          <w:sz w:val="22"/>
          <w:szCs w:val="22"/>
          <w:lang w:eastAsia="zh-CN"/>
        </w:rPr>
        <w:t>] below.</w:t>
      </w:r>
    </w:p>
    <w:p w14:paraId="5E76CCED" w14:textId="77777777" w:rsidR="00B05740" w:rsidRPr="009C31CF" w:rsidRDefault="00B05740" w:rsidP="00B05740">
      <w:pPr>
        <w:pStyle w:val="B1"/>
        <w:spacing w:after="180"/>
        <w:ind w:left="0" w:firstLine="0"/>
        <w:rPr>
          <w:rFonts w:asciiTheme="minorHAnsi" w:hAnsiTheme="minorHAnsi"/>
          <w:sz w:val="22"/>
          <w:szCs w:val="22"/>
          <w:lang w:eastAsia="zh-CN"/>
        </w:rPr>
      </w:pPr>
      <w:r w:rsidRPr="009C31CF">
        <w:rPr>
          <w:rFonts w:asciiTheme="minorHAnsi" w:hAnsiTheme="minorHAnsi"/>
          <w:b/>
          <w:i/>
          <w:sz w:val="22"/>
          <w:szCs w:val="22"/>
          <w:lang w:eastAsia="zh-CN"/>
        </w:rPr>
        <w:t>“</w:t>
      </w:r>
      <w:r w:rsidRPr="009C31CF">
        <w:rPr>
          <w:rFonts w:asciiTheme="minorHAnsi" w:hAnsiTheme="minorHAnsi" w:cs="Arial"/>
          <w:b/>
          <w:i/>
          <w:sz w:val="22"/>
          <w:szCs w:val="22"/>
          <w:lang w:val="en-US" w:eastAsia="zh-CN"/>
        </w:rPr>
        <w:t>if UE provides the measurement report within the last [TBD] ms for the target cell before the handover command is received”</w:t>
      </w:r>
      <w:r w:rsidRPr="009C31CF">
        <w:rPr>
          <w:rFonts w:asciiTheme="minorHAnsi" w:hAnsiTheme="minorHAnsi"/>
          <w:b/>
          <w:i/>
          <w:sz w:val="22"/>
          <w:szCs w:val="22"/>
          <w:lang w:eastAsia="zh-CN"/>
        </w:rPr>
        <w:t xml:space="preserve"> </w:t>
      </w:r>
    </w:p>
    <w:p w14:paraId="02D90180" w14:textId="77777777" w:rsidR="00B23CD8" w:rsidRDefault="00B23CD8" w:rsidP="00B23CD8">
      <w:pPr>
        <w:pStyle w:val="B1"/>
        <w:spacing w:after="180"/>
        <w:ind w:left="0" w:firstLine="0"/>
        <w:rPr>
          <w:rFonts w:asciiTheme="minorHAnsi" w:hAnsiTheme="minorHAnsi"/>
          <w:b/>
          <w:i/>
          <w:sz w:val="22"/>
          <w:szCs w:val="22"/>
          <w:lang w:eastAsia="zh-CN"/>
        </w:rPr>
      </w:pPr>
      <w:r w:rsidRPr="0092751E">
        <w:rPr>
          <w:rFonts w:asciiTheme="minorHAnsi" w:hAnsiTheme="minorHAnsi"/>
          <w:b/>
          <w:i/>
          <w:sz w:val="22"/>
          <w:szCs w:val="22"/>
          <w:u w:val="single"/>
          <w:lang w:eastAsia="zh-CN"/>
        </w:rPr>
        <w:t>Proposal 2:</w:t>
      </w:r>
      <w:r>
        <w:rPr>
          <w:rFonts w:asciiTheme="minorHAnsi" w:hAnsiTheme="minorHAnsi"/>
          <w:b/>
          <w:i/>
          <w:sz w:val="22"/>
          <w:szCs w:val="22"/>
          <w:lang w:eastAsia="zh-CN"/>
        </w:rPr>
        <w:t xml:space="preserve"> The </w:t>
      </w:r>
      <w:r w:rsidRPr="0092751E">
        <w:rPr>
          <w:rFonts w:asciiTheme="minorHAnsi" w:hAnsiTheme="minorHAnsi"/>
          <w:b/>
          <w:i/>
          <w:sz w:val="22"/>
          <w:szCs w:val="22"/>
          <w:lang w:eastAsia="zh-CN"/>
        </w:rPr>
        <w:t>time for fine time tracking and acquiring full timing information of the target cell</w:t>
      </w:r>
      <w:r>
        <w:rPr>
          <w:rFonts w:asciiTheme="minorHAnsi" w:hAnsiTheme="minorHAnsi"/>
          <w:b/>
          <w:i/>
          <w:sz w:val="22"/>
          <w:szCs w:val="22"/>
          <w:lang w:eastAsia="zh-CN"/>
        </w:rPr>
        <w:t xml:space="preserve"> in FR2 HO, can be defined as:</w:t>
      </w:r>
    </w:p>
    <w:p w14:paraId="5A1B4C89" w14:textId="77777777" w:rsidR="00B23CD8" w:rsidRPr="0092751E" w:rsidRDefault="00B23CD8" w:rsidP="00B23CD8">
      <w:pPr>
        <w:pStyle w:val="B1"/>
        <w:spacing w:after="180"/>
        <w:ind w:left="0" w:firstLine="0"/>
        <w:jc w:val="center"/>
        <w:rPr>
          <w:rFonts w:asciiTheme="minorHAnsi" w:hAnsiTheme="minorHAnsi"/>
          <w:b/>
          <w:i/>
          <w:sz w:val="22"/>
          <w:szCs w:val="22"/>
          <w:lang w:eastAsia="zh-CN"/>
        </w:rPr>
      </w:pPr>
      <w:r w:rsidRPr="0092751E">
        <w:rPr>
          <w:rFonts w:asciiTheme="minorHAnsi" w:hAnsiTheme="minorHAnsi"/>
          <w:b/>
          <w:i/>
          <w:sz w:val="22"/>
          <w:szCs w:val="22"/>
          <w:lang w:eastAsia="zh-CN"/>
        </w:rPr>
        <w:t>T</w:t>
      </w:r>
      <w:r w:rsidRPr="0092751E">
        <w:rPr>
          <w:rFonts w:asciiTheme="minorHAnsi" w:hAnsiTheme="minorHAnsi"/>
          <w:b/>
          <w:i/>
          <w:sz w:val="16"/>
          <w:szCs w:val="22"/>
          <w:lang w:eastAsia="zh-CN"/>
        </w:rPr>
        <w:t xml:space="preserve">∆ </w:t>
      </w:r>
      <w:r w:rsidRPr="0092751E">
        <w:rPr>
          <w:rFonts w:asciiTheme="minorHAnsi" w:hAnsiTheme="minorHAnsi"/>
          <w:b/>
          <w:i/>
          <w:sz w:val="22"/>
          <w:szCs w:val="22"/>
          <w:lang w:eastAsia="zh-CN"/>
        </w:rPr>
        <w:t>= [</w:t>
      </w:r>
      <w:r>
        <w:rPr>
          <w:rFonts w:asciiTheme="minorHAnsi" w:hAnsiTheme="minorHAnsi"/>
          <w:b/>
          <w:i/>
          <w:sz w:val="22"/>
          <w:szCs w:val="22"/>
          <w:lang w:eastAsia="zh-CN"/>
        </w:rPr>
        <w:t>8</w:t>
      </w:r>
      <w:r w:rsidRPr="0092751E">
        <w:rPr>
          <w:rFonts w:asciiTheme="minorHAnsi" w:hAnsiTheme="minorHAnsi"/>
          <w:b/>
          <w:i/>
          <w:sz w:val="22"/>
          <w:szCs w:val="22"/>
          <w:lang w:eastAsia="zh-CN"/>
        </w:rPr>
        <w:t>]* SMTC periodicity</w:t>
      </w:r>
    </w:p>
    <w:p w14:paraId="09068661" w14:textId="77777777" w:rsidR="00B23CD8" w:rsidRPr="00F83E73" w:rsidRDefault="00B23CD8" w:rsidP="00B23CD8">
      <w:pPr>
        <w:rPr>
          <w:i/>
        </w:rPr>
      </w:pPr>
      <w:r w:rsidRPr="00F83E73">
        <w:rPr>
          <w:b/>
          <w:i/>
          <w:u w:val="single"/>
        </w:rPr>
        <w:t xml:space="preserve">Proposal </w:t>
      </w:r>
      <w:r>
        <w:rPr>
          <w:b/>
          <w:i/>
          <w:u w:val="single"/>
        </w:rPr>
        <w:t>3</w:t>
      </w:r>
      <w:r w:rsidRPr="00F83E73">
        <w:rPr>
          <w:rFonts w:hint="eastAsia"/>
          <w:b/>
          <w:i/>
          <w:u w:val="single"/>
        </w:rPr>
        <w:t>:</w:t>
      </w:r>
      <w:r w:rsidRPr="00F83E73">
        <w:rPr>
          <w:rFonts w:hint="eastAsia"/>
          <w:b/>
          <w:i/>
        </w:rPr>
        <w:t xml:space="preserve"> </w:t>
      </w:r>
      <w:r w:rsidRPr="00F83E73">
        <w:rPr>
          <w:i/>
        </w:rPr>
        <w:t>T</w:t>
      </w:r>
      <w:r w:rsidRPr="00F83E73">
        <w:rPr>
          <w:i/>
          <w:vertAlign w:val="subscript"/>
        </w:rPr>
        <w:t>RRC_procedure_delay</w:t>
      </w:r>
      <w:r w:rsidRPr="00F83E73">
        <w:rPr>
          <w:b/>
          <w:i/>
        </w:rPr>
        <w:t xml:space="preserve"> can be 50ms for NR inter</w:t>
      </w:r>
      <w:r>
        <w:rPr>
          <w:b/>
          <w:i/>
        </w:rPr>
        <w:t>-</w:t>
      </w:r>
      <w:r w:rsidRPr="00F83E73">
        <w:rPr>
          <w:b/>
          <w:i/>
        </w:rPr>
        <w:t>RAT HO.</w:t>
      </w:r>
    </w:p>
    <w:p w14:paraId="549D0BA1" w14:textId="77777777" w:rsidR="00B05740" w:rsidRPr="00B23CD8" w:rsidRDefault="00B05740" w:rsidP="0031399D">
      <w:pPr>
        <w:rPr>
          <w:rFonts w:cs="Arial"/>
        </w:rPr>
      </w:pP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2491BFDE" w:rsidR="0013779B" w:rsidRPr="0013779B" w:rsidRDefault="00617A21" w:rsidP="0031399D">
      <w:pPr>
        <w:numPr>
          <w:ilvl w:val="0"/>
          <w:numId w:val="1"/>
        </w:numPr>
        <w:rPr>
          <w:rFonts w:cs="Arial"/>
        </w:rPr>
      </w:pPr>
      <w:hyperlink r:id="rId12" w:history="1">
        <w:r w:rsidR="0013779B" w:rsidRPr="00975492">
          <w:t>R4-1805542</w:t>
        </w:r>
      </w:hyperlink>
      <w:r w:rsidR="00A82068">
        <w:t>, “</w:t>
      </w:r>
      <w:r w:rsidR="00A82068">
        <w:rPr>
          <w:noProof/>
        </w:rPr>
        <w:t>CR on intra</w:t>
      </w:r>
      <w:r w:rsidR="00A82068" w:rsidRPr="00A65519">
        <w:rPr>
          <w:noProof/>
        </w:rPr>
        <w:t>-frequency measurement requirements in NR</w:t>
      </w:r>
      <w:r w:rsidR="00A82068">
        <w:rPr>
          <w:noProof/>
        </w:rPr>
        <w:t>”</w:t>
      </w:r>
    </w:p>
    <w:p w14:paraId="7E368334" w14:textId="09A639FA" w:rsidR="0031399D" w:rsidRDefault="004957E1" w:rsidP="0031399D">
      <w:pPr>
        <w:numPr>
          <w:ilvl w:val="0"/>
          <w:numId w:val="1"/>
        </w:numPr>
        <w:rPr>
          <w:rFonts w:cs="Arial"/>
        </w:rPr>
      </w:pPr>
      <w:r w:rsidRPr="008F6934">
        <w:rPr>
          <w:lang w:val="en-GB"/>
        </w:rPr>
        <w:t>R4-1807826</w:t>
      </w:r>
      <w:r w:rsidR="0031399D">
        <w:rPr>
          <w:rFonts w:cs="Arial"/>
        </w:rPr>
        <w:t>, “</w:t>
      </w:r>
      <w:r w:rsidRPr="004957E1">
        <w:rPr>
          <w:lang w:val="en-GB"/>
        </w:rPr>
        <w:t>Handover timelines in NR</w:t>
      </w:r>
      <w:r w:rsidR="0031399D" w:rsidRPr="004957E1">
        <w:rPr>
          <w:lang w:val="en-GB"/>
        </w:rPr>
        <w:t>”</w:t>
      </w:r>
      <w:r w:rsidRPr="004957E1">
        <w:rPr>
          <w:lang w:val="en-GB"/>
        </w:rPr>
        <w:t>, Qualcomm</w:t>
      </w:r>
    </w:p>
    <w:p w14:paraId="1BD9A954" w14:textId="787DA5B9" w:rsidR="0031399D" w:rsidRDefault="0031399D" w:rsidP="0031399D">
      <w:pPr>
        <w:numPr>
          <w:ilvl w:val="0"/>
          <w:numId w:val="1"/>
        </w:numPr>
        <w:rPr>
          <w:rFonts w:cs="Arial"/>
        </w:rPr>
      </w:pPr>
      <w:r w:rsidRPr="00E612E5">
        <w:rPr>
          <w:rFonts w:cs="Arial"/>
        </w:rPr>
        <w:t>3GPP TS 3</w:t>
      </w:r>
      <w:r w:rsidR="00F26F03">
        <w:rPr>
          <w:rFonts w:cs="Arial"/>
        </w:rPr>
        <w:t>8</w:t>
      </w:r>
      <w:r w:rsidRPr="00E612E5">
        <w:rPr>
          <w:rFonts w:cs="Arial"/>
        </w:rPr>
        <w:t>.133 v1</w:t>
      </w:r>
      <w:r>
        <w:rPr>
          <w:rFonts w:cs="Arial"/>
        </w:rPr>
        <w:t>5</w:t>
      </w:r>
      <w:r w:rsidRPr="00E612E5">
        <w:rPr>
          <w:rFonts w:cs="Arial"/>
        </w:rPr>
        <w:t>.</w:t>
      </w:r>
      <w:r w:rsidR="001C3A6A">
        <w:rPr>
          <w:rFonts w:cs="Arial"/>
        </w:rPr>
        <w:t>2</w:t>
      </w:r>
      <w:r w:rsidR="00F26F03">
        <w:rPr>
          <w:rFonts w:cs="Arial"/>
        </w:rPr>
        <w:t>.0</w:t>
      </w:r>
    </w:p>
    <w:p w14:paraId="298AB4F0" w14:textId="789B0022" w:rsidR="00DD0806" w:rsidRDefault="00DD0806" w:rsidP="00DD0806">
      <w:pPr>
        <w:numPr>
          <w:ilvl w:val="0"/>
          <w:numId w:val="1"/>
        </w:numPr>
        <w:rPr>
          <w:rFonts w:cs="Arial"/>
        </w:rPr>
      </w:pPr>
      <w:r w:rsidRPr="00DD0806">
        <w:rPr>
          <w:rFonts w:cs="Arial"/>
        </w:rPr>
        <w:t>R4-1808756</w:t>
      </w:r>
      <w:r>
        <w:rPr>
          <w:rFonts w:cs="Arial"/>
        </w:rPr>
        <w:t>, “</w:t>
      </w:r>
      <w:r w:rsidRPr="00DD0806">
        <w:rPr>
          <w:rFonts w:cs="Arial"/>
        </w:rPr>
        <w:t>Discussion on Beam Failure detection requirements</w:t>
      </w:r>
      <w:r>
        <w:rPr>
          <w:rFonts w:cs="Arial"/>
        </w:rPr>
        <w:t>”</w:t>
      </w:r>
      <w:bookmarkStart w:id="1" w:name="_GoBack"/>
      <w:bookmarkEnd w:id="1"/>
    </w:p>
    <w:p w14:paraId="45098C0B" w14:textId="77777777" w:rsidR="0031399D" w:rsidRDefault="0031399D" w:rsidP="0031399D">
      <w:pPr>
        <w:rPr>
          <w:rFonts w:cs="Arial"/>
        </w:rPr>
      </w:pPr>
    </w:p>
    <w:sectPr w:rsidR="003139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3499F" w14:textId="77777777" w:rsidR="00617A21" w:rsidRDefault="00617A21">
      <w:r>
        <w:separator/>
      </w:r>
    </w:p>
  </w:endnote>
  <w:endnote w:type="continuationSeparator" w:id="0">
    <w:p w14:paraId="6741B87B" w14:textId="77777777" w:rsidR="00617A21" w:rsidRDefault="0061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459E6" w14:textId="77777777" w:rsidR="00617A21" w:rsidRDefault="00617A21">
      <w:r>
        <w:separator/>
      </w:r>
    </w:p>
  </w:footnote>
  <w:footnote w:type="continuationSeparator" w:id="0">
    <w:p w14:paraId="381152EB" w14:textId="77777777" w:rsidR="00617A21" w:rsidRDefault="00617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3"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5"/>
  </w:num>
  <w:num w:numId="3">
    <w:abstractNumId w:val="6"/>
  </w:num>
  <w:num w:numId="4">
    <w:abstractNumId w:val="0"/>
  </w:num>
  <w:num w:numId="5">
    <w:abstractNumId w:val="3"/>
  </w:num>
  <w:num w:numId="6">
    <w:abstractNumId w:val="1"/>
  </w:num>
  <w:num w:numId="7">
    <w:abstractNumId w:val="9"/>
  </w:num>
  <w:num w:numId="8">
    <w:abstractNumId w:val="12"/>
  </w:num>
  <w:num w:numId="9">
    <w:abstractNumId w:val="7"/>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19"/>
  </w:num>
  <w:num w:numId="15">
    <w:abstractNumId w:val="4"/>
  </w:num>
  <w:num w:numId="16">
    <w:abstractNumId w:val="5"/>
  </w:num>
  <w:num w:numId="17">
    <w:abstractNumId w:val="17"/>
  </w:num>
  <w:num w:numId="18">
    <w:abstractNumId w:val="8"/>
  </w:num>
  <w:num w:numId="19">
    <w:abstractNumId w:val="10"/>
  </w:num>
  <w:num w:numId="20">
    <w:abstractNumId w:val="13"/>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07A3A"/>
    <w:rsid w:val="00010086"/>
    <w:rsid w:val="00010823"/>
    <w:rsid w:val="0001145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17DB"/>
    <w:rsid w:val="00091F15"/>
    <w:rsid w:val="00091F51"/>
    <w:rsid w:val="0009308E"/>
    <w:rsid w:val="0009343C"/>
    <w:rsid w:val="00093B47"/>
    <w:rsid w:val="0009580C"/>
    <w:rsid w:val="00096BEB"/>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3D1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41D"/>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464"/>
    <w:rsid w:val="0034787E"/>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4A6C"/>
    <w:rsid w:val="00395543"/>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BEB"/>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52EA"/>
    <w:rsid w:val="003D5BC6"/>
    <w:rsid w:val="003D6380"/>
    <w:rsid w:val="003D6825"/>
    <w:rsid w:val="003D7AF0"/>
    <w:rsid w:val="003D7EDC"/>
    <w:rsid w:val="003E051E"/>
    <w:rsid w:val="003E08CC"/>
    <w:rsid w:val="003E0C15"/>
    <w:rsid w:val="003E0D12"/>
    <w:rsid w:val="003E0FCF"/>
    <w:rsid w:val="003E1898"/>
    <w:rsid w:val="003E211F"/>
    <w:rsid w:val="003E4570"/>
    <w:rsid w:val="003E4974"/>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A7"/>
    <w:rsid w:val="00400C30"/>
    <w:rsid w:val="004013FF"/>
    <w:rsid w:val="004030F1"/>
    <w:rsid w:val="004033E0"/>
    <w:rsid w:val="004034B1"/>
    <w:rsid w:val="00403D9F"/>
    <w:rsid w:val="00404104"/>
    <w:rsid w:val="004046A7"/>
    <w:rsid w:val="0040471B"/>
    <w:rsid w:val="00404EFB"/>
    <w:rsid w:val="004053E4"/>
    <w:rsid w:val="00405A02"/>
    <w:rsid w:val="00406A6B"/>
    <w:rsid w:val="00406E79"/>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94C"/>
    <w:rsid w:val="00445CA4"/>
    <w:rsid w:val="00445FF7"/>
    <w:rsid w:val="00446985"/>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67A3D"/>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A27"/>
    <w:rsid w:val="00486BFC"/>
    <w:rsid w:val="00487495"/>
    <w:rsid w:val="00490A2B"/>
    <w:rsid w:val="00490B88"/>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6B5"/>
    <w:rsid w:val="004B3D07"/>
    <w:rsid w:val="004B4F03"/>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34FA"/>
    <w:rsid w:val="004C4301"/>
    <w:rsid w:val="004C600F"/>
    <w:rsid w:val="004C61B9"/>
    <w:rsid w:val="004C6867"/>
    <w:rsid w:val="004C737B"/>
    <w:rsid w:val="004C795A"/>
    <w:rsid w:val="004D044A"/>
    <w:rsid w:val="004D1915"/>
    <w:rsid w:val="004D23CF"/>
    <w:rsid w:val="004D29C0"/>
    <w:rsid w:val="004D2EE0"/>
    <w:rsid w:val="004D3374"/>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2EAA"/>
    <w:rsid w:val="004F3489"/>
    <w:rsid w:val="004F4ED7"/>
    <w:rsid w:val="004F53B8"/>
    <w:rsid w:val="004F5835"/>
    <w:rsid w:val="004F5B88"/>
    <w:rsid w:val="004F63B5"/>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77C"/>
    <w:rsid w:val="0059694C"/>
    <w:rsid w:val="00596A67"/>
    <w:rsid w:val="00597466"/>
    <w:rsid w:val="005977CC"/>
    <w:rsid w:val="00597A10"/>
    <w:rsid w:val="005A0660"/>
    <w:rsid w:val="005A0683"/>
    <w:rsid w:val="005A138C"/>
    <w:rsid w:val="005A1CB8"/>
    <w:rsid w:val="005A1D91"/>
    <w:rsid w:val="005A2E71"/>
    <w:rsid w:val="005A3AC9"/>
    <w:rsid w:val="005A3CA1"/>
    <w:rsid w:val="005A3ECE"/>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8D5"/>
    <w:rsid w:val="005D0100"/>
    <w:rsid w:val="005D0890"/>
    <w:rsid w:val="005D10BA"/>
    <w:rsid w:val="005D1447"/>
    <w:rsid w:val="005D22A1"/>
    <w:rsid w:val="005D353F"/>
    <w:rsid w:val="005D36FD"/>
    <w:rsid w:val="005D3B3E"/>
    <w:rsid w:val="005D4892"/>
    <w:rsid w:val="005D62A1"/>
    <w:rsid w:val="005D6AE3"/>
    <w:rsid w:val="005D6FFA"/>
    <w:rsid w:val="005D76BF"/>
    <w:rsid w:val="005D795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247A"/>
    <w:rsid w:val="00642E9E"/>
    <w:rsid w:val="0064380B"/>
    <w:rsid w:val="00643C2F"/>
    <w:rsid w:val="00644278"/>
    <w:rsid w:val="00644625"/>
    <w:rsid w:val="00644C01"/>
    <w:rsid w:val="0064514C"/>
    <w:rsid w:val="00646C13"/>
    <w:rsid w:val="00647276"/>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7854"/>
    <w:rsid w:val="006A7FDB"/>
    <w:rsid w:val="006B04B6"/>
    <w:rsid w:val="006B0634"/>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31F"/>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16F"/>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6613D"/>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2EC"/>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AD"/>
    <w:rsid w:val="008D1338"/>
    <w:rsid w:val="008D1BF1"/>
    <w:rsid w:val="008D1CB3"/>
    <w:rsid w:val="008D231F"/>
    <w:rsid w:val="008D267A"/>
    <w:rsid w:val="008D33D5"/>
    <w:rsid w:val="008D39F4"/>
    <w:rsid w:val="008D40FE"/>
    <w:rsid w:val="008D4565"/>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34"/>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32E6"/>
    <w:rsid w:val="009137B4"/>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39F4"/>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C06"/>
    <w:rsid w:val="009C2D5D"/>
    <w:rsid w:val="009C2DD2"/>
    <w:rsid w:val="009C31CF"/>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3337"/>
    <w:rsid w:val="00A83F92"/>
    <w:rsid w:val="00A85097"/>
    <w:rsid w:val="00A853AE"/>
    <w:rsid w:val="00A85FA4"/>
    <w:rsid w:val="00A86633"/>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64C5"/>
    <w:rsid w:val="00AA713D"/>
    <w:rsid w:val="00AA713E"/>
    <w:rsid w:val="00AA7933"/>
    <w:rsid w:val="00AA7B4F"/>
    <w:rsid w:val="00AA7F60"/>
    <w:rsid w:val="00AB071F"/>
    <w:rsid w:val="00AB0B0A"/>
    <w:rsid w:val="00AB1FCC"/>
    <w:rsid w:val="00AB2409"/>
    <w:rsid w:val="00AB290F"/>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43A8"/>
    <w:rsid w:val="00AF5C0F"/>
    <w:rsid w:val="00AF7CF9"/>
    <w:rsid w:val="00B0019B"/>
    <w:rsid w:val="00B0059B"/>
    <w:rsid w:val="00B007B6"/>
    <w:rsid w:val="00B00DF2"/>
    <w:rsid w:val="00B013AE"/>
    <w:rsid w:val="00B0191E"/>
    <w:rsid w:val="00B03208"/>
    <w:rsid w:val="00B03553"/>
    <w:rsid w:val="00B036A3"/>
    <w:rsid w:val="00B03877"/>
    <w:rsid w:val="00B0389D"/>
    <w:rsid w:val="00B04E18"/>
    <w:rsid w:val="00B05740"/>
    <w:rsid w:val="00B05903"/>
    <w:rsid w:val="00B06A17"/>
    <w:rsid w:val="00B06ED6"/>
    <w:rsid w:val="00B0750B"/>
    <w:rsid w:val="00B0786A"/>
    <w:rsid w:val="00B07D0E"/>
    <w:rsid w:val="00B07E53"/>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2323"/>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53E0"/>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594F"/>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28EC"/>
    <w:rsid w:val="00BB304F"/>
    <w:rsid w:val="00BB30CF"/>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6B4"/>
    <w:rsid w:val="00BC5AA7"/>
    <w:rsid w:val="00BC6642"/>
    <w:rsid w:val="00BC78C6"/>
    <w:rsid w:val="00BD193B"/>
    <w:rsid w:val="00BD1E46"/>
    <w:rsid w:val="00BD20BD"/>
    <w:rsid w:val="00BD2E2A"/>
    <w:rsid w:val="00BD3799"/>
    <w:rsid w:val="00BD3AA1"/>
    <w:rsid w:val="00BD4869"/>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3785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5B74"/>
    <w:rsid w:val="00C55C85"/>
    <w:rsid w:val="00C55D3B"/>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522"/>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673"/>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9C"/>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1A85"/>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0806"/>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25B3"/>
    <w:rsid w:val="00DF3DD5"/>
    <w:rsid w:val="00DF42F3"/>
    <w:rsid w:val="00DF574A"/>
    <w:rsid w:val="00DF63EF"/>
    <w:rsid w:val="00DF7222"/>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D2A"/>
    <w:rsid w:val="00E60EE5"/>
    <w:rsid w:val="00E60FD6"/>
    <w:rsid w:val="00E615BA"/>
    <w:rsid w:val="00E62036"/>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B51"/>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7C5"/>
    <w:rsid w:val="00EB3961"/>
    <w:rsid w:val="00EB3E64"/>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75C"/>
    <w:rsid w:val="00EE5D6C"/>
    <w:rsid w:val="00EE625E"/>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2CD5"/>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3E73"/>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A6A"/>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0A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A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s\R4-180554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5A9B2-D6B9-492E-A354-D58DBE9C1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5379</Characters>
  <Application>Microsoft Office Word</Application>
  <DocSecurity>0</DocSecurity>
  <Lines>122</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2018-06-22T00:30:00Z</dcterms:created>
  <dcterms:modified xsi:type="dcterms:W3CDTF">2018-06-24T08:00:00Z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e6705ea2-0f3e-4816-9657-767bad4b647c</vt:lpwstr>
  </property>
  <property fmtid="{D5CDD505-2E9C-101B-9397-08002B2CF9AE}" pid="3" name="CTP_TimeStamp">
    <vt:lpwstr>2018-06-24 08:00:46Z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